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35.2001.66 vom 31. August 2001</w:t>
      </w:r>
    </w:p>
    <w:p>
      <w:r>
        <w:t>TI Tribunale d'appello, 2001-08-31, IT</w:t>
      </w:r>
    </w:p>
    <w:p>
      <w:r>
        <w:rPr>
          <w:b/>
        </w:rPr>
        <w:t xml:space="preserve">Quelle: </w:t>
      </w:r>
      <w:r>
        <w:t>https://mcp.opencaselaw.ch/entscheid/ti_gerichte_35.2001.66</w:t>
      </w:r>
    </w:p>
    <w:p>
      <w:r>
        <w:t>FR: TI_GERICHTE 35.2001.66 du 31 août 2001</w:t>
      </w:r>
    </w:p>
    <w:p>
      <w:r>
        <w:t>IT: TI_GERICHTE 35.2001.66 del 31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15.10.2001 35.2001.66 Tessin Tribunale cantonale delle assicurazioni 15.10.2001 35.2001.66 Ticino Tribunale cantonale delle assicurazioni 15.10.2001 35.2001.66</w:t>
      </w:r>
    </w:p>
    <w:p>
      <w:r>
        <w:t>Sentenza o decisione senza scheda</w:t>
      </w:r>
    </w:p>
    <w:p>
      <w:r>
        <w:t>RACCOMANDATA Incarto n. 35.2001.00066 mm / Lugano 15 ottobre 2001 In nome della Repubblica e Cantone del Ticino Il presidente del Tribunale cantonale delle assicurazioni Giudice Daniele Cattaneo con redattore: Maurizio Macchi segretario: Fabio Zocchetti statuendo sul ricorso del 28 settembre 2001 di __________ , rappr. da: avv. __________, contro la decisione del 31 agosto 2001 emanata da __________ , in materia di assicurazione contro gli infortuni ritenuto che,                -   __________, patrocinato dall'avv. __________, ha impugnato mediante ricorso 28 settembre 2001, la decisione formale emanata il 31 agosto 2001 dall'__________, che l'assicura contro gli infortuni (cfr. doc. _); -   giusta l'art. 105 cpv. 1 LAINF, le decisioni prolate in virtù dell'art. 99 LAINF ed i conteggi dei premi fondati sulle medesime sono impugnabili entro 30 giorni mediante opposizione all'organo decisionale; -   eccezion fatta per i casi di denegata o ritardata giustizia (cfr. art. 106 cpv. 2 LAINF), l'opposizione é una via di diritto precedente e necessaria ad ogni ricorso giudiziario (art. 46 PA; cfr., per analogia, Ghélew, Ramelet, Ritter, Commentaire de la loi sur l'assurance-accidents (LAA), Losanna 1992, p. 286; SJ 1997, p. 452ss.); - in casu , la decisione di cui si chiede l'annullamento non ha ancora fatto oggetto di una procedura di opposizione: il ricorso interposto contro di essa deve, pertanto, essere dichiarato irricevibile. La comunicazione 24 agosto 2000 dell'__________ (doc. _), avverso la quale l'assicurato pretende aver interposto opposizione (cfr. I, p. 4 in fine), non poteva evidentemente essere considerata quale decisione formale ex art. 99 LAINF; Per questi motivi dichiara e pronuncia 1.-   Il ricorso 28 settembre 2001 é irricevibile . § Gli atti sono inviati all'__________ affinché proceda nell'ambito delle sue competenze, rendendo una decisione su opposizione. 2.-   Non si percepisce tassa di giustizia, mentre le spese sono poste a carico dello Stato. 3.-   Comunicazione agli interessati i quali possono impugnare il presente giudizio con ricorso di diritto amministrativo al Tribunale federale delle assicurazioni, Adligenswilerstrasse 24, 6006 Lucerna, entro 30 giorni dalla comunicazione. L'atto di ricorso, in 3 esemplari, deve indicare quale decisione è chiesta invece di quella impugnata, contenere una breve motivazione, e recare la firma del ricorrente o del suo rappresentante. Al ricorso dovrà essere allegata la decisione impugnata e la busta in cui il ricorrente l'ha ricevuta. Per il Tribunale cantonale delle assicurazioni Il presidente                                                           Il segretario Daniele Cattaneo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