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34.2023.15 vom 18. September 2023</w:t>
      </w:r>
    </w:p>
    <w:p>
      <w:r>
        <w:t>TI Tribunale d'appello, 2023-09-18, IT</w:t>
      </w:r>
    </w:p>
    <w:p>
      <w:r>
        <w:rPr>
          <w:b/>
        </w:rPr>
        <w:t xml:space="preserve">Quelle: </w:t>
      </w:r>
      <w:r>
        <w:t>https://mcp.opencaselaw.ch/entscheid/ti_gerichte_34.2023.15</w:t>
      </w:r>
    </w:p>
    <w:p>
      <w:r>
        <w:t>FR: TI_GERICHTE 34.2023.15 du 18 septembre 2023</w:t>
      </w:r>
    </w:p>
    <w:p>
      <w:r>
        <w:t>IT: TI_GERICHTE 34.2023.15 del 18 settembre 2023</w:t>
      </w:r>
    </w:p>
    <w:p>
      <w:pPr>
        <w:pStyle w:val="Heading2"/>
      </w:pPr>
      <w:r>
        <w:t>Volltext</w:t>
      </w:r>
    </w:p>
    <w:p>
      <w:r>
        <w:t>Incarto n.34.2023.15</w:t>
      </w:r>
    </w:p>
    <w:p>
      <w:r>
        <w:t>RG/sc</w:t>
      </w:r>
    </w:p>
    <w:p>
      <w:r>
        <w:t>Lugano</w:t>
      </w:r>
    </w:p>
    <w:p>
      <w:r>
        <w:t>18 settembre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14/17 luglio 2023 dalla Pretura di __________ (art. 281 cpv. 3 CPC; conguaglio della previdenza professionale a causa di divorzio) e che oppone</w:t>
      </w:r>
    </w:p>
    <w:p>
      <w:r>
        <w:t>1.AT 1</w:t>
      </w:r>
    </w:p>
    <w:p>
      <w:r>
        <w:t>2.AT 2</w:t>
      </w:r>
    </w:p>
    <w:p>
      <w:r>
        <w:t>a</w:t>
      </w:r>
    </w:p>
    <w:p>
      <w:r>
        <w:t>CV 1(ora dignota dimora)</w:t>
      </w:r>
    </w:p>
    <w:p>
      <w:r>
        <w:t>consideratoin fatto e in diritto</w:t>
      </w:r>
    </w:p>
    <w:p>
      <w:r>
        <w:t>1.2 Il 14/17 luglio 2023 la Pretura ha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in concreto la procedura di divorzio essendo stata promossa il 23 dicembre 2021 (cfr. I).</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23 dicembre 2021.</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Una divisione ex art. 25a LFLP implica come premessa lacquisizione durante il matrimonio di una prestazione duscita da dividersi a norma degli artt. 122 e segg. CC e degli artt. 22 e segg. LFLP, la cui applicazione presuppone laffiliazione ad un istituto di previdenza professionale, rispettiva­mente lesistenza di un diritto del/i coniuge/i ad una presta­zione duscita nei confronti di un tale istituto (la nozione di istituto di previdenza professionale comprende sia gli istituti di previdenza in senso stretto che gli istituti di libero passaggio; cfr. Sutter/Freiburghaus, Kommentar zum neuen Scheidungsrecht, 1999, art. 122/141-142, n. 3;Baumann/ Lauterburg, in: Fam/Pra/Kommentar, art. 122 n. 6ss).</w:t>
      </w:r>
    </w:p>
    <w:p>
      <w:r>
        <w:t>2.4</w:t>
      </w:r>
    </w:p>
    <w:p>
      <w:r>
        <w:t>2.4.1  Dalla documentazione agli atti e dalle allegazioni delle parti non risulta che alla data del matrimonio (15 luglio 1994)AT 1disponesse di averi previdenziali suscettibili di essere considerati ai sensi dellart. 22a cpv. 1 seconda frase LFLP (cfr. supra consid. 2.2).</w:t>
      </w:r>
    </w:p>
    <w:p>
      <w:r>
        <w:t>Dal fascicolo emerge per contro che al momento determinante per il riparto (23 dicembre 2021)lex maritodisponeva di un avere previdenziale divisibile di fr. 647257 presso la AT 2, cui è assicurato da dicembre 2001 quale dipendente della __________ (cfr. V).</w:t>
      </w:r>
    </w:p>
    <w:p>
      <w:r>
        <w:t>2.4.2  Dal fascicolo non risulta che nel periodo che qui interessa (15 luglio 1994-23 dicembre 2021) CV 1 sia stata assicurata ai fini previdenziali ed abbia quindi accumulato averi soggetti a divisione nella presente sede (dallestratto individuale AVS richiamato dufficio da questo Tribunale, lex moglie risulta infatti aver svolto attività lavorativa dipendente in Svizzera unicamente da settembre 1987 a luglio 1993, senza peraltro mai conseguire salari che raggiungessero il minimo assicurabile LPP; cfr. VIII).</w:t>
      </w:r>
    </w:p>
    <w:p>
      <w:r>
        <w:t>2.4.3Stante quanto precede, richiamata la chiave di ripartizione stabilita dal Pretore (cfr. supra consid. 1.1) a favore di CV 1spetta a saldo (DTF 129 V 254) un accredito di fr. 323'628.50 (647'257 : 2).</w:t>
      </w:r>
    </w:p>
    <w:p>
      <w:r>
        <w:t>2.5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segue che, nel rispetto di quanto previsto dal nuovo art. 22c LFLP quo alla ripartizione tra parte obbligatoria e sovraobbligatoria, la AT 2 (contratto __________) dovrà trasferire a favore di CV 1, su un conto da aprirsi a suo nomepresso la __________ (artt. 4 cpv. 2 e 22 cpv. 1 LFLP e 60 cpv. 5 LPP),la somma di fr. 323'628.50.</w:t>
      </w:r>
    </w:p>
    <w:p>
      <w:r>
        <w:t>Dovranno altresì essere corrispostigli 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 dal 23 dicembre 2021 esino al momento dell'effettivo trasferimento (DTF 129 V 255;STF B 73/02 dell8 aprile 2003, STF B 113/02 dell8 luglio 2003, STF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2.6  La procedura è gratuita (art. 73 cpv. 2 LPP, art. 29 cpv. 1 Lptca). Non si assegnano ripetibili.</w:t>
      </w:r>
    </w:p>
    <w:p>
      <w:r>
        <w:t>Per questi motivi</w:t>
      </w:r>
    </w:p>
    <w:p>
      <w:r>
        <w:t>dichiara e pronuncia</w:t>
      </w:r>
    </w:p>
    <w:p>
      <w:r>
        <w:t>1.-  Lavere di previdenza acquisito da AT 1 durante il matrimonio e soggetto a divisione ammonta a fr.647257.</w:t>
      </w:r>
    </w:p>
    <w:p>
      <w:r>
        <w:t>2.-  È fatto ordine alla AT 2(contratto __________)di versarea favore di CV 1, su un conto di libero passaggio da aprirsi presso la __________,la somma di fr. 323'628.50 oltre interessi compensativi dal 23 dicembre 2021.</w:t>
      </w:r>
    </w:p>
    <w:p>
      <w:r>
        <w:t>3.-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