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34.2003.28 vom 11. Juni 2003</w:t>
      </w:r>
    </w:p>
    <w:p>
      <w:r>
        <w:t>TI Tribunale d'appello, 2003-06-11, IT</w:t>
      </w:r>
    </w:p>
    <w:p>
      <w:r>
        <w:rPr>
          <w:b/>
        </w:rPr>
        <w:t xml:space="preserve">Quelle: </w:t>
      </w:r>
      <w:r>
        <w:t>https://mcp.opencaselaw.ch/entscheid/ti_gerichte_34.2003.28</w:t>
      </w:r>
    </w:p>
    <w:p>
      <w:r>
        <w:t>FR: TI_GERICHTE 34.2003.28 du 11 juin 2003</w:t>
      </w:r>
    </w:p>
    <w:p>
      <w:r>
        <w:t>IT: TI_GERICHTE 34.2003.28 del 11 giugno 2003</w:t>
      </w:r>
    </w:p>
    <w:p>
      <w:pPr>
        <w:pStyle w:val="Heading2"/>
      </w:pPr>
      <w:r>
        <w:t>Volltext</w:t>
      </w:r>
    </w:p>
    <w:p>
      <w:r>
        <w:t>Incarto n.34.2003.28</w:t>
      </w:r>
    </w:p>
    <w:p>
      <w:r>
        <w:t>rg/gm</w:t>
      </w:r>
    </w:p>
    <w:p>
      <w:r>
        <w:t>Lugano</w:t>
      </w:r>
    </w:p>
    <w:p>
      <w:r>
        <w:t>11 giugno 2003</w:t>
      </w:r>
    </w:p>
    <w:p>
      <w:r>
        <w:t>In nomedella Repubblica e Cantonedel Ticino</w:t>
      </w:r>
    </w:p>
    <w:p>
      <w:r>
        <w:t>Il vicepresidente del Tribunale cantonale delle assicurazioni</w:t>
      </w:r>
    </w:p>
    <w:p>
      <w:r>
        <w:t>Giudice Raffaele Guffi</w:t>
      </w:r>
    </w:p>
    <w:p>
      <w:r>
        <w:t>vista la petizione 11 aprile 2003 della</w:t>
      </w:r>
    </w:p>
    <w:p>
      <w:r>
        <w:t>Fondaz. istituto collettore LPP,6900 Lugano</w:t>
      </w:r>
    </w:p>
    <w:p>
      <w:r>
        <w:t>contro</w:t>
      </w:r>
    </w:p>
    <w:p>
      <w:r>
        <w:t>__________</w:t>
      </w:r>
    </w:p>
    <w:p>
      <w:r>
        <w:t>letti ed esaminati gli atti;</w:t>
      </w:r>
    </w:p>
    <w:p>
      <w:r>
        <w:t>richiamata l'ordinanza 15 aprile 2003 con la quale è stato assegnato alla convenuta il termine di rito per presentare la risposta di causa (cfr. Doc. _);</w:t>
      </w:r>
    </w:p>
    <w:p>
      <w:r>
        <w:t>ritenuto che in data 10 giugno 2003 la Fondazione istituto collettore LPP di Lugano ha comunicato il ritiro della petizione, avendo la convenuta nel frattempo versato l'intero importo oggetto della vertenza (cfr. Doc. _);</w:t>
      </w:r>
    </w:p>
    <w:p>
      <w:r>
        <w:t>rilevato che di conseguenza la causa è divenuta priva di oggetto;</w:t>
      </w:r>
    </w:p>
    <w:p>
      <w:r>
        <w:t>viste le disposizioni della Legge di procedura 6.4.1961;</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