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34.2002.28 vom 11. September 2002</w:t>
      </w:r>
    </w:p>
    <w:p>
      <w:r>
        <w:t>TI Tribunale d'appello, 2002-09-11, IT</w:t>
      </w:r>
    </w:p>
    <w:p>
      <w:r>
        <w:rPr>
          <w:b/>
        </w:rPr>
        <w:t xml:space="preserve">Quelle: </w:t>
      </w:r>
      <w:r>
        <w:t>https://mcp.opencaselaw.ch/entscheid/ti_gerichte_34.2002.28</w:t>
      </w:r>
    </w:p>
    <w:p>
      <w:r>
        <w:t>FR: TI_GERICHTE 34.2002.28 du 11 septembre 2002</w:t>
      </w:r>
    </w:p>
    <w:p>
      <w:r>
        <w:t>IT: TI_GERICHTE 34.2002.28 del 11 settembre 2002</w:t>
      </w:r>
    </w:p>
    <w:p>
      <w:pPr>
        <w:pStyle w:val="Heading2"/>
      </w:pPr>
      <w:r>
        <w:t>Regeste</w:t>
      </w:r>
    </w:p>
    <w:p>
      <w:r>
        <w:t>Sentenza o decisione senza scheda</w:t>
      </w:r>
    </w:p>
    <w:p>
      <w:pPr>
        <w:pStyle w:val="Heading2"/>
      </w:pPr>
      <w:r>
        <w:t>Volltext</w:t>
      </w:r>
    </w:p>
    <w:p>
      <w:r>
        <w:t>Tessin Tribunale cantonale delle assicurazioni 11.09.2002 34.2002.28 Tessin Tribunale cantonale delle assicurazioni 11.09.2002 34.2002.28 Ticino Tribunale cantonale delle assicurazioni 11.09.2002 34.2002.28</w:t>
      </w:r>
    </w:p>
    <w:p>
      <w:r>
        <w:t>Sentenza o decisione senza scheda</w:t>
      </w:r>
    </w:p>
    <w:p>
      <w:r>
        <w:t>RACCOMANDATA Incarto n. 34.2002.00028 RG /sc Lugano 11 settembre 2002 In nome della Repubblica e Cantone del Ticino Il vicepresidente del Tribunale cantonale delle assicurazioni Giudice  Raffaele Guffi statuendo sulla petizione del 24 maggio 2002 della Fondaz. istituto collettore LPP, 6900 Lugano, contro __________ , in materia di previdenza professionale ritenuto in fatto che -   per decisione 5 novembre 1998, cresciuta in giudicato, la Fondazione istituto collettore LPP (in seguito: Fondazione) ha affiliato d’ufficio la __________, ai fini dell’attuazione della previdenza professionale dei suoi dipendenti con effetto retroattivo dal 1° ottobre 1997, l'affiliazione presso il precedente istituto di previdenza essendo stata sciolta con effetto dal 30 settembre 1997 (doc. _); -   in base ai salari notificati alla Cassa di compensazione AVS __________, la Fondazione ha stabilito l’ammontare dei contributi dovuti per il periodo 1° ottobre 1997 - 30 giugno 2001, per un ammontare complessivo di fr. 19'695.45 ed ha inviato i relativi conteggi e richieste di pagamento (doc. _); -   nelle date 3 agosto 1999, 1 agosto e 31 ottobre 2000 e 3 maggio 2001 la Fondazione ha inviato al datore di lavoro diffide di pagamento per fr. 9'734.15 rispettivamente fr. 12'097.15, fr. 12'197.15 e fr. 12'295 (doc. _); -   il datore di lavoro nelle date 6 ottobre 1999, 24 agosto 2000, 24 novembre 2000, 24 aprile 2001 e 6 giugno 2001, ha effettuato versamenti per complessivi fr. 8'525.25 (di cui fr. 525 imputati al debito di medesimo importo relativo a costi di decisione d'affiliazione del 5 novembre 1998 (doc. _, doc. _); -   in data 2 agosto 2001 la Fondazione ha fatto spiccare dall'UE di __________ nei confronti della __________ il precetto esecutivo no. __________per un importo di fr. 12'295.20 oltre interessi del 5% dal 24 luglio 2001 e fr. 150.-- per spese (I); -   l’escussa ha interposto opposizione; -   con petizione 24 maggio 2002 la Fondazione ha chiesto al TCA di condannare la __________ al pagamento di fr. 12'295.20 (comprensivi di fr. 11'695.20 per contributi previdenziali rimasti scoperti dal 1. ottobre 1997 al 30 giugno 2001 e di fr. 600 per spese di diffida e costi per contributi retroattivi), oltre a interessi al 5% dal 24 luglio 2001 e di fr. 150.-- per spese ex artt. 103 e 106 CO, così come il rigetto definitivo dell'opposizione interposta al precetto esecutivo no. __________dell'UE di __________ e la rifusione di ripetibili; -   la convenuta non è intervenuta in causa, malgrado la fissazione di due termini da parte del Vicepresidente del TCA (II, III) per la presentazione della risposta; -   pendente lite su richiesta del TCA all'attrice ha prodotto ulteriore documentazione, la quale è stata trasmessa alla convenuta per osservazioni (V, VI, VIII, IX); considerando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l'art. 11 cpv. 1 e 3 LPP impone al datore di lavoro che occupa lavora­tori da assicurare obbligatoriamente di affiliarsi a un istituto di previdenza regolarmente registrato; -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l’Ordinanza citata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l’obbligo contributivo del datore di lavoro, affiliato d’ufficio, non è mai stato contestato e dev’essere ammesso; -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in concreto le modalità di calcolo dei contributi sono previste alla cifra 7 del regolamento dell’Istituto collettore contenente le disposizioni generali, che rinvia alla cifra VI/A del Piano di previdenza, in cui vengono definite in dettaglio le percentuali applicabili al salario assicurato (doc. _); -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_) -   con la petizione inoggetto la Fondazione ha chiesto al TCA di condannare la __________ al pagamento di fr. 12'295.20 (comprensivi di fr. 11'695.20 per contributi previdenziali scoperti  dal 1° ottobre 1997 al 30 giugno 2001 e di fr. 600 per spese di diffida e costi per contributi retroattivi), oltre a interessi al 5% dal 24 luglio 2001 e di fr. 150 per spese, così come il rigetto definitivo dell'opposizione interposta al precetto esecutivo no. __________dell'UE di __________ e la rifusione di ripetibili; -   la richiesta non è stata contestata dalla ditta convenuta, la quale non è intervenuta in causa, né precedentemente ha sollevato obiezioni in merito al calcolo dei contributi previdenziali allestito dall’attrice; -   il calcolo effettuato risulta suffragato dalla necessaria documentazione; -   infatti, le persone assicurate e i salari erogati risultano dai documenti di causa (doc. _). Il calcolo dei contributi dovuti, rimasti insoluti (fr. 11'695.20) si fonda su questi elementi e su quelli ricordati al paragrafo precedente e tiene conto dei versamenti intervenuti durante il periodo assicurativo e rettamente imputati al debito contributivo per complessivi fr. 8'000.25 (doc. _, doc. _); -   in quanto stabilito conformemente alle disposizioni di legge e di regolamento, l’importo di fr. 11'695.20 relativo ai contributi insoluti per il periodo 1° ottobre 1997- 30 giugno 2001 come pure le spese di diffida (fr. 400.-, cfr. doc. _), i costi per contributi retroattivi (fr. 200) e i costi di esecuzione (fr. 150) di cui al PE __________dell'UE di __________ (cfr. Tariffa costi amministrativi allegata alla decisione d'affiliazione, doc. _; cfr. DTF 117 II 258) dev’essere pertanto confermato; -   la Fondazione postula pure il versamento di interessi di mora al 5% dal 24 luglio 2001 su fr. 12'295.20; -   poiché la convenuta è palesemente in mora (art. 4 cpv. 3 e 4 delle Condizioni d'affiliazione, doc. _; art. 102 CO; art. 103 CO) con il pagamento dei contributi, e il tasso del 5% richiesto  corrisponde a quello legale (art. 104 CO), la domanda dev'essere accolta ; -   pertanto la convenuta dev’essere condannata a versare fr. 12'445.20 oltre a interessi del 5% su fr. 12'295.20; -   con la petizione l’attrice chiede anche la pronuncia del rigetto definitivo dell’opposizione interposta al precetto esecutivo no. __________ dell’UE di __________; -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la presente sentenza varrà pertanto quale titolo per la prosecuzione dell'esecuzione, per l’importo di fr. 12'445.20 oltre a interessi del 5% su fr. 12'295.20, senza che il creditore debba previamente chiedere il rigetto definitivo dell'opposizione al giudice dell'esecuzione; -   secondo la legge di procedura per i ricorsi al Tribunale cantonale delle assicurazioni in materia di assicurazioni sociali (art. 20 capoverso 1), applicabile in virtù dell’articolo 8 della Legge cantonale d'applicazione alla LPP del 4 ottobre 1999, la procedura è di principio gratuita; -   il TFA ha tuttavia stabilito un’eccezione alla gratuità della procedura in caso di introduzione di procedimenti temerari o per leggerezza (DTF 124 V 285-287; SZS 1998 pag. 64; DTF 118 V 319ss; STFA del 17 luglio 1998 in re T); -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nel caso in esame la ditta convenuta è stata affiliata d’ufficio dalla Fondazione attrice, ha dato seguito solo parzialmente alle richieste e diffide di pagamento inviatele da quest’ultima, ha interposto opposizione al precetto esecutivo, non è intervenuta in causa (malgrado la fissazione, da parte del vicepresidente del TCA, di due termini per la presentazione della risposta); -   alla luce della suesposta giurisprudenza il comportamento della convenuta va considerato temerario. Di conseguenza vanno poste a suo carico tasse e spese di procedura per fr. 300 (cfr. STCA del 28 gennaio 1999 nella causa FICLPP contro P. Sagl); -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Visto quanto sopra la Fondazione, per altro non patrocinata in causa, ancorché vittoriosa non ha diritto al rimborso di spese ripetibili. Per questi motivi dichiara e pronuncia 1.-   La petizione é accolta . §)     Di conseguenza la __________, con sede a __________ è condannata a versare alla Fondazione Istituto collettore LPP, Agenzia della Svizzera italiana fr. 12'445.20 a titolo di contributi previdenziali e spese dovuti per il periodo 1° ottobre 1997- 30 giugno 2001 oltre a interessi del 5% dal 24 luglio 2001 su fr. 12'295.20. §§)  E' rigettata in via definitiva l'opposizione interposta al precetto esecutivo no. __________dell'UE di __________ per l'importo di fr. 12'445.20 oltre a interessi del 5% dal 24 luglio 2001 su fr. 12'295.20. 2.-   La tassa di giustizia e le spese per globali fr. 300 sono poste a carico della convenuta.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