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34.2001.4 vom 13. Februar 2001</w:t>
      </w:r>
    </w:p>
    <w:p>
      <w:r>
        <w:t>TI Tribunale d'appello, 2001-02-13, IT</w:t>
      </w:r>
    </w:p>
    <w:p>
      <w:r>
        <w:rPr>
          <w:b/>
        </w:rPr>
        <w:t xml:space="preserve">Quelle: </w:t>
      </w:r>
      <w:r>
        <w:t>https://mcp.opencaselaw.ch/entscheid/ti_gerichte_34.2001.4</w:t>
      </w:r>
    </w:p>
    <w:p>
      <w:r>
        <w:t>FR: TI_GERICHTE 34.2001.4 du 13 février 2001</w:t>
      </w:r>
    </w:p>
    <w:p>
      <w:r>
        <w:t>IT: TI_GERICHTE 34.2001.4 del 13 febbraio 2001</w:t>
      </w:r>
    </w:p>
    <w:p>
      <w:pPr>
        <w:pStyle w:val="Heading2"/>
      </w:pPr>
      <w:r>
        <w:t>Volltext</w:t>
      </w:r>
    </w:p>
    <w:p>
      <w:r>
        <w:t>Incarto n.34.2001.00004</w:t>
      </w:r>
    </w:p>
    <w:p>
      <w:r>
        <w:t>rg/gm</w:t>
      </w:r>
    </w:p>
    <w:p>
      <w:r>
        <w:t>Lugano</w:t>
      </w:r>
    </w:p>
    <w:p>
      <w:r>
        <w:t>13 febbraio 2001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vista la petizione del 5 gennaio 2001 interposta da</w:t>
      </w:r>
    </w:p>
    <w:p>
      <w:r>
        <w:t>__________,</w:t>
      </w:r>
    </w:p>
    <w:p>
      <w:r>
        <w:t>contro</w:t>
      </w:r>
    </w:p>
    <w:p>
      <w:r>
        <w:t>Cassa pensioni della __________,</w:t>
      </w:r>
    </w:p>
    <w:p>
      <w:r>
        <w:t>in materia di previdenza professionale</w:t>
      </w:r>
    </w:p>
    <w:p>
      <w:r>
        <w:t>letti ed esaminati gli atti;</w:t>
      </w:r>
    </w:p>
    <w:p>
      <w:r>
        <w:t>richiamata l'ordinanza 17 gennaio 2001 con la quale il Tribunale ha assegnato alla parte convenuta il termine di rito per presentare la risposta;</w:t>
      </w:r>
    </w:p>
    <w:p>
      <w:r>
        <w:t>rilevato che l'attore con scritto 12 febbraio 2001 comunica di ritirare la petizione, avendole la Cassa, nel frattempo, intimato una nuova comunicazione di rendita che accoglie le richieste attoree;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