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33.2003.8 vom 14. November 2002</w:t>
      </w:r>
    </w:p>
    <w:p>
      <w:r>
        <w:t>TI Tribunale d'appello, 2002-11-14, IT</w:t>
      </w:r>
    </w:p>
    <w:p>
      <w:r>
        <w:rPr>
          <w:b/>
        </w:rPr>
        <w:t xml:space="preserve">Quelle: </w:t>
      </w:r>
      <w:r>
        <w:t>https://mcp.opencaselaw.ch/entscheid/ti_gerichte_33.2003.8</w:t>
      </w:r>
    </w:p>
    <w:p>
      <w:r>
        <w:t>FR: TI_GERICHTE 33.2003.8 du 14 novembre 2002</w:t>
      </w:r>
    </w:p>
    <w:p>
      <w:r>
        <w:t>IT: TI_GERICHTE 33.2003.8 del 14 novembre 2002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n.33.2003.8</w:t>
      </w:r>
    </w:p>
    <w:p>
      <w:r>
        <w:t>ir/gm</w:t>
      </w:r>
    </w:p>
    <w:p>
      <w:r>
        <w:t>Lugano</w:t>
      </w:r>
    </w:p>
    <w:p>
      <w:r>
        <w:t>18 giugno 2003</w:t>
      </w:r>
    </w:p>
    <w:p>
      <w:r>
        <w:t>In nomedella Repubblica e Cantonedel Ticino</w:t>
      </w:r>
    </w:p>
    <w:p>
      <w:r>
        <w:t>Il giudice delegato del Tribunale cantonale delle assicurazioni</w:t>
      </w:r>
    </w:p>
    <w:p>
      <w:r>
        <w:t>Giudice Ivano Ranzanici</w:t>
      </w:r>
    </w:p>
    <w:p>
      <w:r>
        <w:t>visto il ricorso del 11 dicembre 2002 interposto da</w:t>
      </w:r>
    </w:p>
    <w:p>
      <w:r>
        <w:t>__________</w:t>
      </w:r>
    </w:p>
    <w:p>
      <w:r>
        <w:t>contro</w:t>
      </w:r>
    </w:p>
    <w:p>
      <w:r>
        <w:t>la decisione del 14 novembre 2002 emanata da</w:t>
      </w:r>
    </w:p>
    <w:p>
      <w:r>
        <w:t>Cassa cant. di compensazione,6501 Bellinzona 1 Caselle</w:t>
      </w:r>
    </w:p>
    <w:p>
      <w:r>
        <w:t>in materia di prestazioni complementari</w:t>
      </w:r>
    </w:p>
    <w:p>
      <w:r>
        <w:t>letti ed esaminati gli atti;</w:t>
      </w:r>
    </w:p>
    <w:p>
      <w:r>
        <w:t>rilevato che con scritto 9 maggio 2003 al TCA la Cassa si è così espressa:</w:t>
      </w:r>
    </w:p>
    <w:p>
      <w:r>
        <w:t>"                                       Mi riferisco alla sua lettera del 4 febbraio 2003 ed in merito le comunico che, dopo aver ricevuto solo in data 7 maggio 2003 la documentazione richiesta, la prestazione complementare del ricorrente risulta sempre respinta.</w:t>
      </w:r>
    </w:p>
    <w:p>
      <w:r>
        <w:t>Infatti, come potrà rilevare dai giustificativi che in allegato le trasmetto, malgrado la rettifica da fr. 45'889.- a fr. 42'301.- del reddito da attività dipendente (pos. 21 della tabella di calcolo PC) riferito unicamente alla madre in quanto il figlio è agli studi e senza reddito il diritto alla prestazione è ancora rifiutato." (cfr. Doc. _);</w:t>
      </w:r>
    </w:p>
    <w:p>
      <w:r>
        <w:t>richiamato lo scritto 13 maggio 2003 del TCA al signor __________ del seguente tenore:</w:t>
      </w:r>
    </w:p>
    <w:p>
      <w:r>
        <w:t>"Le trasmetto in annesso lo scritto 9 maggio 2003 del capo servizio prestazioni complementari signor __________.</w:t>
      </w:r>
    </w:p>
    <w:p>
      <w:r>
        <w:t>Nel Suo ricorso lei contestava la mancata considerazione di spese di trasporto e  mensa. La decisione impugnata indicava redditi non privilegiati di CHF 63'456.-- a fronte di un fabbisogno di CHF 55'830.-- con un superamento di CHF 7'526.-- con la rettifica del reddito conseguente a quanto da Lei prodotto quale documentazione il reddito da attività dipendente considerato nel calcolo si riduce - secondo l'amministrazione - di CHF 3'588.--.</w:t>
      </w:r>
    </w:p>
    <w:p>
      <w:r>
        <w:t>Il responsabile delle prestazioni evidenzia quindi un superamento del reddito non privilegiato che passa da CHF 7'526.-- a CHF 3'938.-- (7'526.-- - 3'588.--).</w:t>
      </w:r>
    </w:p>
    <w:p>
      <w:r>
        <w:t>Alla luce di ciò la invito a prendere posizione in merito rispettivamente a comunicarmi il mantenimento  del ricorso o meno." (cfr. Doc. _);</w:t>
      </w:r>
    </w:p>
    <w:p>
      <w:r>
        <w:t>ritenuto che con scritto 16 giugno 2003 l'assicurato ha dichiarato di ritirare il ricorso (cfr. Doc. _);</w:t>
      </w:r>
    </w:p>
    <w:p>
      <w:r>
        <w:t>rilevato che di conseguenza il gravame è divenuto privo di oggetto;</w:t>
      </w:r>
    </w:p>
    <w:p>
      <w:r>
        <w:t>decreta1. il ricorso di cui sopra èstralciato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