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33.2003.14 vom 24. April 2003</w:t>
      </w:r>
    </w:p>
    <w:p>
      <w:r>
        <w:t>TI Tribunale d'appello, 2003-04-24, IT</w:t>
      </w:r>
    </w:p>
    <w:p>
      <w:r>
        <w:rPr>
          <w:b/>
        </w:rPr>
        <w:t xml:space="preserve">Quelle: </w:t>
      </w:r>
      <w:r>
        <w:t>https://mcp.opencaselaw.ch/entscheid/ti_gerichte_33.2003.14</w:t>
      </w:r>
    </w:p>
    <w:p>
      <w:r>
        <w:t>FR: TI_GERICHTE 33.2003.14 du 24 avril 2003</w:t>
      </w:r>
    </w:p>
    <w:p>
      <w:r>
        <w:t>IT: TI_GERICHTE 33.2003.14 del 24 aprile 2003</w:t>
      </w:r>
    </w:p>
    <w:p>
      <w:pPr>
        <w:pStyle w:val="Heading2"/>
      </w:pPr>
      <w:r>
        <w:t>Regeste</w:t>
      </w:r>
    </w:p>
    <w:p>
      <w:r>
        <w:t>Sentenza o decisione senza scheda</w:t>
      </w:r>
    </w:p>
    <w:p>
      <w:pPr>
        <w:pStyle w:val="Heading2"/>
      </w:pPr>
      <w:r>
        <w:t>Volltext</w:t>
      </w:r>
    </w:p>
    <w:p>
      <w:r>
        <w:t>Tessin Tribunale cantonale delle assicurazioni 27.05.2003 33.2003.14 Tessin Tribunale cantonale delle assicurazioni 27.05.2003 33.2003.14 Ticino Tribunale cantonale delle assicurazioni 27.05.2003 33.2003.14</w:t>
      </w:r>
    </w:p>
    <w:p>
      <w:r>
        <w:t>Sentenza o decisione senza scheda</w:t>
      </w:r>
    </w:p>
    <w:p>
      <w:r>
        <w:t>Raccomandata Incarto n. 33.2003.14 IR /sc Lugano 27 maggio 2003 In nome della Repubblica e Cantone del Ticino Il giudice delegato del Tribunale cantonale delle assicurazioni Giudice Ivano Ranzanici statuendo sul ricorso del 23 maggio 2003 di __________ contro la decisione del 24 aprile 2003 emanata da Cassa cant. di compensazione, 6501 Bellinzona 1 Caselle in materia di prestazioni complementari In fatto ed in diritto -   che con scritto del 23 maggio 2003 __________ si è aggravata a questo Tribunale Cantonale delle Assicurazioni contro la decisione del 24 aprile 2003 della Cassa Cantonale di Compensazione AVS AI IPG in materia di prestazioni complementari. In particolare con la decisione citata la Cassa ha respinto la richiesta di prestazioni avanzata dalla ricorrente ritenendo che il reddito non privilegiato fosse superiore al fabbisogno composto dal limite vitale aumentato del contributo fisso per l’assicurazione obbligatoria contro le malattie, della pigione lorda e dei contributi AVS AI IPG. La signora __________, nata nel __________, si è – come detto – aggravata a questo Tribunale indicando di non percepire – per quanto attiene al reddito non privilegiato – l’importo di CHF 15'000.- indicato come alimenti ricevuti dal coniuge divorziato; -   che il 1° gennaio 2003 è entrata in vigore la Legge federale sulla parte generale del diritto delle assicurazioni sociali (LPGA; RS 830.1). Ai sensi dell’art. 52 cpv. 1 LPGA le decisioni emesse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Per quel che concerne il momento dell’emanazione della decisione è determinante la sua consegna alla posta (DTF 119 V 95 consid. 4c) (cfr. lettera 29 novembre 2002 del TFA alle autorità di ricorso cantonali nel campo delle assicurazioni sociali); -   che la procedura d’opposizione si applica a tutti i campi delle assicurazioni sociali, ad eccezione della previdenza professionale; -   che per quanto concerne la materia che qui interessa, l’art. 1 LPC, nella versione in vigore dal 1° gennaio 2003, dispone che le disposizioni della LPGA sono applicabili alle prestazioni dei cantoni sempre che la legge non preveda espressamente una deroga alla LPGA; -   che nel caso in esame, la decisione della Cassa impugnata e di cui si chiede l'annullamento non ha ancora fatto oggetto di una procedura di opposizione: il ricorso interposto contro di essa deve pertanto essere dichiarato irricevibile; -   che nella decisione impugnata rettamente l’amministrazione ha indicato, quale rimedio giuridico, la procedura di opposizione alla Cassa stessa. Si giustifica pertanto la trasmissione degli atti alla Cassa affinché proceda all'emanazione della decisione su opposizione. Per questi motivi dichiara e pronuncia 1.-   Il ricorso 23 maggio 2003 di __________ é irricevibile . § Gli atti sono trasmessi alla Cassa Cantonale di Compensazione AVS AI IPG, Bellinzona, affinché proceda nell'ambito delle sue competenze, rendendo una decisione su opposizione.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