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33.2002.22 vom 19. Juni 2002</w:t>
      </w:r>
    </w:p>
    <w:p>
      <w:r>
        <w:t>TI Tribunale d'appello, 2002-06-19, IT</w:t>
      </w:r>
    </w:p>
    <w:p>
      <w:r>
        <w:rPr>
          <w:b/>
        </w:rPr>
        <w:t xml:space="preserve">Quelle: </w:t>
      </w:r>
      <w:r>
        <w:t>https://mcp.opencaselaw.ch/entscheid/ti_gerichte_33.2002.22</w:t>
      </w:r>
    </w:p>
    <w:p>
      <w:r>
        <w:t>FR: TI_GERICHTE 33.2002.22 du 19 juin 2002</w:t>
      </w:r>
    </w:p>
    <w:p>
      <w:r>
        <w:t>IT: TI_GERICHTE 33.2002.22 del 19 giugno 2002</w:t>
      </w:r>
    </w:p>
    <w:p>
      <w:pPr>
        <w:pStyle w:val="Heading2"/>
      </w:pPr>
      <w:r>
        <w:t>Volltext</w:t>
      </w:r>
    </w:p>
    <w:p>
      <w:r>
        <w:t>RACCOMANDATA</w:t>
      </w:r>
    </w:p>
    <w:p>
      <w:r>
        <w:t>Incarto n.33.2002.00022</w:t>
      </w:r>
    </w:p>
    <w:p>
      <w:r>
        <w:t>ir/fz</w:t>
      </w:r>
    </w:p>
    <w:p>
      <w:r>
        <w:t>Lugano</w:t>
      </w:r>
    </w:p>
    <w:p>
      <w:r>
        <w:t>19 giugno 2002</w:t>
      </w:r>
    </w:p>
    <w:p>
      <w:r>
        <w:t>In nomedella Repubblica e Cantonedel Ticino</w:t>
      </w:r>
    </w:p>
    <w:p>
      <w:r>
        <w:t>Il giudice delegatodel Tribunale cantonale delle assicurazioni</w:t>
      </w:r>
    </w:p>
    <w:p>
      <w:r>
        <w:t>Giudice Ivano Ranzanici</w:t>
      </w:r>
    </w:p>
    <w:p>
      <w:r>
        <w:t>visto il ricorso del 20 aprile 2002 interposto da</w:t>
      </w:r>
    </w:p>
    <w:p>
      <w:r>
        <w:t>__________</w:t>
      </w:r>
    </w:p>
    <w:p>
      <w:r>
        <w:t>contro</w:t>
      </w:r>
    </w:p>
    <w:p>
      <w:r>
        <w:t>le decisioni del 22.3.02 emanate da</w:t>
      </w:r>
    </w:p>
    <w:p>
      <w:r>
        <w:t>Cassa cant. di compensazione,6501 Bellinzona</w:t>
      </w:r>
    </w:p>
    <w:p>
      <w:r>
        <w:t>in materia di prestazioni complementari</w:t>
      </w:r>
    </w:p>
    <w:p>
      <w:r>
        <w:t>letti ed esaminati gli atti;</w:t>
      </w:r>
    </w:p>
    <w:p>
      <w:r>
        <w:t>visto in particolare lo scritto 8.5.02 della parte convenuta che precisa di aver emesso in data 15.5.02 tre nuove decisioni con le quali vengono integralmente accolte le conclusioni dell'atto di ricorso e vengono annullate le precedenti decisioni qui impugnate  (IV 1-3);</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