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33.2001.81 vom 10. September 2001</w:t>
      </w:r>
    </w:p>
    <w:p>
      <w:r>
        <w:t>TI Tribunale d'appello, 2001-09-10, IT</w:t>
      </w:r>
    </w:p>
    <w:p>
      <w:r>
        <w:rPr>
          <w:b/>
        </w:rPr>
        <w:t xml:space="preserve">Quelle: </w:t>
      </w:r>
      <w:r>
        <w:t>https://mcp.opencaselaw.ch/entscheid/ti_gerichte_33.2001.81</w:t>
      </w:r>
    </w:p>
    <w:p>
      <w:r>
        <w:t>FR: TI_GERICHTE 33.2001.81 du 10 septembre 2001</w:t>
      </w:r>
    </w:p>
    <w:p>
      <w:r>
        <w:t>IT: TI_GERICHTE 33.2001.81 del 10 settembre 2001</w:t>
      </w:r>
    </w:p>
    <w:p>
      <w:pPr>
        <w:pStyle w:val="Heading2"/>
      </w:pPr>
      <w:r>
        <w:t>Volltext</w:t>
      </w:r>
    </w:p>
    <w:p>
      <w:r>
        <w:t>Incarto n.33.2001.00081</w:t>
      </w:r>
    </w:p>
    <w:p>
      <w:r>
        <w:t>ir/fz</w:t>
      </w:r>
    </w:p>
    <w:p>
      <w:r>
        <w:t>Lugano</w:t>
      </w:r>
    </w:p>
    <w:p>
      <w:r>
        <w:t>10 settembre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20 agosto 2001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25.7.01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richiamato il decreto  28.8.01 col quale è stato assegnato alla parte ricorrente il termine di rito per motivare e completare il ricorso</w:t>
      </w:r>
    </w:p>
    <w:p>
      <w:r>
        <w:t>rilevato che l'avv. __________ con scritto 7.9.01 comunica, dopo aver esaminato insieme col suo assistito,  l'incarto nel frattempo trasmessogli dal Servizio prestazioni complementari, il ritiro del ricorso 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