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33.2001.49 vom 12. April 2001</w:t>
      </w:r>
    </w:p>
    <w:p>
      <w:r>
        <w:t>TI Tribunale d'appello, 2001-04-12, IT</w:t>
      </w:r>
    </w:p>
    <w:p>
      <w:r>
        <w:rPr>
          <w:b/>
        </w:rPr>
        <w:t xml:space="preserve">Quelle: </w:t>
      </w:r>
      <w:r>
        <w:t>https://mcp.opencaselaw.ch/entscheid/ti_gerichte_33.2001.49</w:t>
      </w:r>
    </w:p>
    <w:p>
      <w:r>
        <w:t>FR: TI_GERICHTE 33.2001.49 du 12 avril 2001</w:t>
      </w:r>
    </w:p>
    <w:p>
      <w:r>
        <w:t>IT: TI_GERICHTE 33.2001.49 del 12 aprile 2001</w:t>
      </w:r>
    </w:p>
    <w:p>
      <w:pPr>
        <w:pStyle w:val="Heading2"/>
      </w:pPr>
      <w:r>
        <w:t>Regeste</w:t>
      </w:r>
    </w:p>
    <w:p>
      <w:r>
        <w:t>Sentenza o decisione senza scheda</w:t>
      </w:r>
    </w:p>
    <w:p>
      <w:pPr>
        <w:pStyle w:val="Heading2"/>
      </w:pPr>
      <w:r>
        <w:t>Volltext</w:t>
      </w:r>
    </w:p>
    <w:p>
      <w:r>
        <w:t>Tessin Tribunale cantonale delle assicurazioni 03.09.2001 33.2001.49 Tessin Tribunale cantonale delle assicurazioni 03.09.2001 33.2001.49 Ticino Tribunale cantonale delle assicurazioni 03.09.2001 33.2001.49</w:t>
      </w:r>
    </w:p>
    <w:p>
      <w:r>
        <w:t>Sentenza o decisione senza scheda</w:t>
      </w:r>
    </w:p>
    <w:p>
      <w:r>
        <w:t>RACCOMANDATA Incarto n. 33.2001.00049 IR /sc Lugano 3 settembre 2001 In nome della Repubblica e Cantone del Ticino Il giudice delegato del Tribunale cantonale delle assicurazioni Giudice  Ivano Ranzanici statuendo sul ricorso del 11 maggio 2001 di __________ contro la decisione del 12 aprile 2001 emanata da Cassa cant. di compensazione, 6501 Bellinzona 1 Caselle, in materia di prestazioni complementari considerato,               -   che con atto dell'11 maggio 2001 __________ si è rivolta al TCA segnalando il suo caso di persona di 69 anni con problemi di salute, in particolare a gambe e braccia e con necessità, per uscire di casa, di utilizzare la carrozzella. La ricorrente ha indicato la sua necessità di ottenere l'accompagnamento; -   che, alla luce dell'impugnativa cui è stata ammessa decisione 12 aprile 2001 della CCC AVS e copie di accertamenti di medici, il giudice delegato del TCA ha intimato (doc. _ del 21 maggio 2001) la signora __________ a volere completare il suo gravame; -   che lo scorso 27 luglio 2001 il giudice delegato è nuovamente intervenuto con decreto di completazione dell'impugnativa; -   che la signora __________ si è allora rivolta al TCA nei seguenti termini: " Mi scuso se non ha mandato quanto mi era stato richiesto, ma non era per la complementare che avevo fatto ricorso, in quanto già mi avevano avvisato che non avevo più diritto; era se potevo avere l'accompagnamento in quanto non posso più uscire da sola non avendo già da molti anni più l'uso delle gambe ora non ho neanche quelle delle braccia e così sono costretta se devo uscire che qualcuno mi spinga la carrozzina." -   che, alla luce delle affermazioni della ricorrente si appalesa che la stessa non intende impugnare la decisione 12 aprile 2001 della Cassa accettandone sostanzialmente le conclusioni; -   che allora il ricorso deve essere dichiarato irricevibile siccome non inoltrato contro una decisione dell'autorità amministrativa; -   che, infatti, desiderio di __________ è quello di ottenere un aiuto concreto per i suoi spostamenti ritenuta l'impossibilità fisica asserita di provvedervi da sola; -   che allora occorre trasmettere sia il ricorso 12 aprile 2001, che lo scritto 6 agosto 2001, oltre che alla Cassa cantonale di compensazione AVS (in uno con la presente decisione) anche all'UAI al fine di verificare le richieste dell'assicurata ritenuta la manifestata esigenza della signora __________ di dovere ricorrere all'ausilio di terzi per i suoi spostamenti; -   che alla luce dell'esito del gravame non si percepiscono tasse e spese e non si attribuiscono ripetibili. Per questi motivi dichiara e pronuncia 1.-   Il ricorso 11 maggio 2001 formulato da __________ é irricevibile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