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33.2000.82 vom 19. Februar 2001</w:t>
      </w:r>
    </w:p>
    <w:p>
      <w:r>
        <w:t>TI Tribunale d'appello, 2001-02-19, IT</w:t>
      </w:r>
    </w:p>
    <w:p>
      <w:r>
        <w:rPr>
          <w:b/>
        </w:rPr>
        <w:t xml:space="preserve">Quelle: </w:t>
      </w:r>
      <w:r>
        <w:t>https://mcp.opencaselaw.ch/entscheid/ti_gerichte_33.2000.82</w:t>
      </w:r>
    </w:p>
    <w:p>
      <w:r>
        <w:t>FR: TI_GERICHTE 33.2000.82 du 19 février 2001</w:t>
      </w:r>
    </w:p>
    <w:p>
      <w:r>
        <w:t>IT: TI_GERICHTE 33.2000.82 del 19 febbraio 2001</w:t>
      </w:r>
    </w:p>
    <w:p>
      <w:pPr>
        <w:pStyle w:val="Heading2"/>
      </w:pPr>
      <w:r>
        <w:t>Volltext</w:t>
      </w:r>
    </w:p>
    <w:p>
      <w:r>
        <w:t>Incarto n.33.2000.00082</w:t>
      </w:r>
    </w:p>
    <w:p>
      <w:r>
        <w:t>33.2001.00012</w:t>
      </w:r>
    </w:p>
    <w:p>
      <w:r>
        <w:t>dc/gm</w:t>
      </w:r>
    </w:p>
    <w:p>
      <w:r>
        <w:t>Lugano</w:t>
      </w:r>
    </w:p>
    <w:p>
      <w:r>
        <w:t>19 febbraio 2001</w:t>
      </w:r>
    </w:p>
    <w:p>
      <w:r>
        <w:t>In nomedella Repubblica e Cantonedel Ticino</w:t>
      </w:r>
    </w:p>
    <w:p>
      <w:r>
        <w:t>Il presidentedel Tribunale cantonale delle assicurazioni</w:t>
      </w:r>
    </w:p>
    <w:p>
      <w:r>
        <w:t>Giudice Daniele Cattaneo</w:t>
      </w:r>
    </w:p>
    <w:p>
      <w:r>
        <w:t>visti i ricorsi del 12 settembre 2000 e 22 gennaio 2001 interposte da</w:t>
      </w:r>
    </w:p>
    <w:p>
      <w:r>
        <w:t>__________</w:t>
      </w:r>
    </w:p>
    <w:p>
      <w:r>
        <w:t>contro</w:t>
      </w:r>
    </w:p>
    <w:p>
      <w:r>
        <w:t>le decisioni del 14 agosto 2000 e 28 dicembre 2000 emanate da</w:t>
      </w:r>
    </w:p>
    <w:p>
      <w:r>
        <w:t>Cassa cant. di compensazione,6501 Bellinzona 1 Caselle,</w:t>
      </w:r>
    </w:p>
    <w:p>
      <w:r>
        <w:t>in materia di prestazioni complementari</w:t>
      </w:r>
    </w:p>
    <w:p>
      <w:r>
        <w:t>letti ed esaminati gli atti;</w:t>
      </w:r>
    </w:p>
    <w:p>
      <w:r>
        <w:t>viste le risposte 31 ottobre 2000 e 30 gennaio 2001 della parte convenuta;</w:t>
      </w:r>
    </w:p>
    <w:p>
      <w:r>
        <w:t>richiamato il verbale 19 febbraio 2001 del seguente tenore:</w:t>
      </w:r>
    </w:p>
    <w:p>
      <w:r>
        <w:t>"   Il giudice delegato constata innanzitutto che l'assicurata è stata stralciata dalla categoria degli indipendenti con effetto dal 30.9.2000. Le parti concordano dunque col fatto che a partire dal 1 ottobre 2000 l'assicurata non ha più conseguito reddito da attività indipendente. Di conseguenza il ricorso concernente la decisione del 28.12.2000 è evaso nel senso che per il 2001 non viene più fissato un reddito da attività indipendente. Per quel che riguarda la PC del 2000, il giudice delegato constata che l'assicurata ha svolto attività indipendente nei mesi di luglio, agosto e settembre 2000.</w:t>
      </w:r>
    </w:p>
    <w:p>
      <w:r>
        <w:t>Il giudice delegato invita il signor __________ a rifare il calcolo riportato conformemente alle cifre indicate dall'assicurata al Doc. _ (ogni ora di lezione fr. 75.-). Complessivamente l'assicurata ha effettuato 32 ore di lezione. Stando alla tabella allegata dall'assicurata doc. _, fr. 28.50 (prezzo netto), il reddito complessivo è di fr. 912.-. In considerazione della franchigia di fr. 1'500.-, il signor __________, riservato diversi dati che dovessero emergere dalla notifica di tassazione, si dichiara disposto a stralciare il reddito anche per i mesi di luglio, agosto e settembre 2000.</w:t>
      </w:r>
    </w:p>
    <w:p>
      <w:r>
        <w:t>In conclusione il giudice delegato propone la seguente soluzione transattiva:</w:t>
      </w:r>
    </w:p>
    <w:p>
      <w:r>
        <w:t>- le decisioni impugnate sono modificate nel senso che il calcolo della PC della ricorrente è effettuato computando un reddito da attività lucrativa indipendente di fr. 912.- nel 2000 e di fr. 0.- nel 2001. Le parti accettano seduta stante la proposta transattiva, quindi le cause verranno stralciate dai ruoli.</w:t>
      </w:r>
    </w:p>
    <w:p>
      <w:r>
        <w:t>Su richiesta del signor __________, l'assicurata conferma che il figlio vive tuttora con sua madre." (cfr. Doc. _);</w:t>
      </w:r>
    </w:p>
    <w:p>
      <w:r>
        <w:t>rilevato che le cause sono divenute di conseguenza prive di oggetto (cfr. STFA 10.3.1982 nella causa D.B.; Pratique VSI 1999 pag. 213; SVR 1996 AVS Nr. 74; RCC 1988 pag. 421; DTF 112 V 175-176; DTF 104 V 162);</w:t>
      </w:r>
    </w:p>
    <w:p>
      <w:r>
        <w:t>viste le disposizioni della Legge di procedura 6.4.1961;</w:t>
      </w:r>
    </w:p>
    <w:p>
      <w:r>
        <w:t>Al ricorso dovrà essere allegata la decisione impugnata e la busta in cui il ricorrente l'ha ricevuta.</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