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32.2025.81 vom 5. August 2025</w:t>
      </w:r>
    </w:p>
    <w:p>
      <w:r>
        <w:t>TI Tribunale d'appello, 2025-08-05, IT</w:t>
      </w:r>
    </w:p>
    <w:p>
      <w:r>
        <w:rPr>
          <w:b/>
        </w:rPr>
        <w:t xml:space="preserve">Quelle: </w:t>
      </w:r>
      <w:r>
        <w:t>https://mcp.opencaselaw.ch/entscheid/ti_gerichte_32.2025.81</w:t>
      </w:r>
    </w:p>
    <w:p>
      <w:r>
        <w:t>FR: TI_GERICHTE 32.2025.81 du 5 août 2025</w:t>
      </w:r>
    </w:p>
    <w:p>
      <w:r>
        <w:t>IT: TI_GERICHTE 32.2025.81 del 5 agosto 2025</w:t>
      </w:r>
    </w:p>
    <w:p>
      <w:pPr>
        <w:pStyle w:val="Heading2"/>
      </w:pPr>
      <w:r>
        <w:t>Volltext</w:t>
      </w:r>
    </w:p>
    <w:p>
      <w:r>
        <w:t>Incarto n.32.2025.81</w:t>
      </w:r>
    </w:p>
    <w:p>
      <w:r>
        <w:t>jv/gm</w:t>
      </w:r>
    </w:p>
    <w:p>
      <w:r>
        <w:t>Lugano</w:t>
      </w:r>
    </w:p>
    <w:p>
      <w:r>
        <w:t>23 gennaio 2026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con redattore:</w:t>
      </w:r>
    </w:p>
    <w:p>
      <w:r>
        <w:t>Jerry Vadakkumcherry, cancelliere</w:t>
      </w:r>
    </w:p>
    <w:p>
      <w:r>
        <w:t>segretario:</w:t>
      </w:r>
    </w:p>
    <w:p>
      <w:r>
        <w:t>Gianluca Menghetti</w:t>
      </w:r>
    </w:p>
    <w:p>
      <w:r>
        <w:t>statuendo sul ricorso del 15 settembre 2025 di</w:t>
      </w:r>
    </w:p>
    <w:p>
      <w:r>
        <w:t>RI1,______</w:t>
      </w:r>
    </w:p>
    <w:p>
      <w:r>
        <w:t>contro</w:t>
      </w:r>
    </w:p>
    <w:p>
      <w:r>
        <w:t>la decisione del 5 agosto 2025 emanata da</w:t>
      </w:r>
    </w:p>
    <w:p>
      <w:r>
        <w:t>Ufficio assicurazione invalidità,6501Bellinzona</w:t>
      </w:r>
    </w:p>
    <w:p>
      <w:r>
        <w:t>in materia di assicurazione federale per l'invalidità</w:t>
      </w:r>
    </w:p>
    <w:p>
      <w:r>
        <w:t>ritenutoin fatto</w:t>
      </w:r>
    </w:p>
    <w:p>
      <w:r>
        <w:t>consideratoin diritto</w:t>
      </w:r>
    </w:p>
    <w:p>
      <w:r>
        <w:t>in ordine</w:t>
      </w:r>
    </w:p>
    <w:p>
      <w:r>
        <w:t>"4.2[] La jurisprudence relative à une nouvelle demande de prestations de l'assurance-invalidité, dûment rappelée dans l'arrêt entrepris, requiert en effet que celle-ci présente à l'administration des éléments suffisants pour rendre plausible une aggravation de l'état de santé (cf. art. 87 al. 2 et 3 RAI). Dans cette mesure, le principe inquisitoire, selon lequel les faits pertinents de la cause doivent être constatés d'office par l'autorité (art. 43 al. 1 LPGA), ne s'applique pas à une telle procédure, la juridiction de première instance étant tenue d'examiner le bien-fondé de la décision de non-entrée en matière de l'office AI en fonction uniquement des documents produits jusqu'à la date de celle-ci (ATF 130 V 64 consid. 5.2.5; arrêt 9C_627/2020 du 17 novembre 2020 consid. 4.2). Dès lors que les pièces auxquelles la recourante se réfère ont été établies les 22 novembre 2022 et 26 janvier 2023, soit postérieurement à la décision du 17 octobre 2022, c'est à bon droit que la juridiction cantonale n'en a pas tenu compte dans le cadre de son examen."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vicepresidente                                           Il segretario di Camera</w:t>
      </w:r>
    </w:p>
    <w:p>
      <w:r>
        <w:t>giudice Raffaele Guffi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