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32.2025.69</w:t>
      </w:r>
    </w:p>
    <w:p>
      <w:r>
        <w:t>TI Tribunale d'appello, IT</w:t>
      </w:r>
    </w:p>
    <w:p>
      <w:r>
        <w:rPr>
          <w:b/>
        </w:rPr>
        <w:t xml:space="preserve">Quelle: </w:t>
      </w:r>
      <w:r>
        <w:t>https://mcp.opencaselaw.ch/entscheid/ti_gerichte_32.2025.69</w:t>
      </w:r>
    </w:p>
    <w:p>
      <w:pPr>
        <w:pStyle w:val="Heading2"/>
      </w:pPr>
      <w:r>
        <w:t>Volltext</w:t>
      </w:r>
    </w:p>
    <w:p>
      <w:r>
        <w:t>Incarto n.32.2025.69</w:t>
      </w:r>
    </w:p>
    <w:p>
      <w:r>
        <w:t>BS</w:t>
      </w:r>
    </w:p>
    <w:p>
      <w:r>
        <w:t>Lugano</w:t>
      </w:r>
    </w:p>
    <w:p>
      <w:r>
        <w:t>23 marzo 2026</w:t>
      </w:r>
    </w:p>
    <w:p>
      <w:r>
        <w:t>In nomedella Repubblica e CantoneTicino</w:t>
      </w:r>
    </w:p>
    <w:p>
      <w:r>
        <w:t>Il vicepresidente</w:t>
      </w:r>
    </w:p>
    <w:p>
      <w:r>
        <w:t>del Tribunale cantonale delle assicurazioni</w:t>
      </w:r>
    </w:p>
    <w:p>
      <w:r>
        <w:t>Giudice Raffaele Guffi</w:t>
      </w:r>
    </w:p>
    <w:p>
      <w:r>
        <w:t>con redattore:</w:t>
      </w:r>
    </w:p>
    <w:p>
      <w:r>
        <w:t>Marco Bischof, cancelliere</w:t>
      </w:r>
    </w:p>
    <w:p>
      <w:r>
        <w:t>segretario:</w:t>
      </w:r>
    </w:p>
    <w:p>
      <w:r>
        <w:t>Gianluca Menghetti</w:t>
      </w:r>
    </w:p>
    <w:p>
      <w:r>
        <w:t>statuendo sul ricorso del 8 agosto 2025 di</w:t>
      </w:r>
    </w:p>
    <w:p>
      <w:r>
        <w:t>RI1,______</w:t>
      </w:r>
    </w:p>
    <w:p>
      <w:r>
        <w:t>contro</w:t>
      </w:r>
    </w:p>
    <w:p>
      <w:r>
        <w:t>la decisione del 16 luglio 2025 emanata da</w:t>
      </w:r>
    </w:p>
    <w:p>
      <w:r>
        <w:t>Ufficio assicurazione invalidità,6501Bellinzona</w:t>
      </w:r>
    </w:p>
    <w:p>
      <w:r>
        <w:t>in materia di assicurazione federale per l'invalidità</w:t>
      </w:r>
    </w:p>
    <w:p>
      <w:r>
        <w:t>2.4.  Decisivo per il diritto a una rendita ordinaria dell'assicurazione per l'invalidità, come visto al considerando precedente) è innanzitutto, conformemente all'art. 36 cpv. 1 LAI, che all'insorgere dell'invalidità (evento assicurato) siano stati pagati i contributi per almeno tre anni interi. Per determinare ciò, occorre stabilire quando si è manifestata l'invalidità (STF 9C_658/2008 del 10 giugno 2009 consid. 3.1; STFA I 76/05 del 30 maggio 2006, in SVR 2007 IV n. 7, consid. 1.1).</w:t>
      </w:r>
    </w:p>
    <w:p>
      <w:r>
        <w:t>Secondo l'art. 4 cpv. 2 LAI, l'invalidità è considerata insorgere quando, per natura e gravità, motiva il diritto alla singola prestazione. Linvalidità è da considerare insorta al momento in cui, a dipendenza dello stato di salute dellassicurato, vi è il diritto a delle prestazioni (Pratique VSI 2001 pag. 149; DTF 118 V 82, 112 V 275). In particolare ciò non dipende né dalla data in cui è stata presentata la domanda di prestazioni, né da quando tale prestazione è stata richiesta e generalmente non coincide con il momento in cui lassicurato apprende, per la prima volta, che il danno alla salute può aprirgli un diritto a prestazioni assicurative (DTF 118 V 82, 111 V 121, 108 V 62, 105 V 60, 103 V 130).</w:t>
      </w:r>
    </w:p>
    <w:p>
      <w:r>
        <w:t>Linsorgenza dellinvalidità va accertata singolarmente per ogni tipo di prestazione (art. 4 cpv. 2 LAI; Meyer/Reichmuth, Rechts-prechung des Bundesgerichts zum IVG, 4aed. 2022, ad art. 4 n. 162).</w:t>
      </w:r>
    </w:p>
    <w:p>
      <w:r>
        <w:t>Trattandosi del diritto alla rendita, linvalidità insorge quando la capacità al guadagno dellassicurato o la sua capacità di svolgere le mansioni consuete non può essere ristabilita, mantenuta o migliorata mediante provvedimenti dintegrazione ragionevolmente esigibili, e quando inoltre egli ha avuto unincapacità al lavoro (art. 6 LPGA) almeno del 40 per cento in media durante un anno senza notevole interruzione e al termine di questo anno è invalido (art. 8 LPGA) almeno al 40 per cento (art. 28 LAI).</w:t>
      </w:r>
    </w:p>
    <w:p>
      <w:r>
        <w:t>Per il Tribunale cantonale delle assicurazioni</w:t>
      </w:r>
    </w:p>
    <w:p>
      <w:r>
        <w:t>Il vicepresidente                                           Il segretario di Camera</w:t>
      </w:r>
    </w:p>
    <w:p>
      <w:r>
        <w:t>giudice Raffaele Guffi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