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32.2023.132 vom 24. Oktober 2023</w:t>
      </w:r>
    </w:p>
    <w:p>
      <w:r>
        <w:t>TI Tribunale d'appello, 2023-10-24, IT</w:t>
      </w:r>
    </w:p>
    <w:p>
      <w:r>
        <w:rPr>
          <w:b/>
        </w:rPr>
        <w:t xml:space="preserve">Quelle: </w:t>
      </w:r>
      <w:r>
        <w:t>https://mcp.opencaselaw.ch/entscheid/ti_gerichte_32.2023.132</w:t>
      </w:r>
    </w:p>
    <w:p>
      <w:r>
        <w:t>FR: TI_GERICHTE 32.2023.132 du 24 octobre 2023</w:t>
      </w:r>
    </w:p>
    <w:p>
      <w:r>
        <w:t>IT: TI_GERICHTE 32.2023.132 del 24 ottobre 2023</w:t>
      </w:r>
    </w:p>
    <w:p>
      <w:pPr>
        <w:pStyle w:val="Heading2"/>
      </w:pPr>
      <w:r>
        <w:t>Regeste</w:t>
      </w:r>
    </w:p>
    <w:p>
      <w:r>
        <w:t>Richiesta di una rendita AI respinta sulla base della valutazione degli atti da parte del medico SMR. L'ulteriore documentazione medica prodotta nelle more processuali non è atta a sovvertire le conclusioni del medico SMR. Riassunto giurisprudenza per casi di inutilizzabilità di un arto</w:t>
      </w:r>
    </w:p>
    <w:p>
      <w:pPr>
        <w:pStyle w:val="Heading2"/>
      </w:pPr>
      <w:r>
        <w:t>Erwägungen</w:t>
      </w:r>
    </w:p>
    <w:p>
      <w:r>
        <w:rPr>
          <w:b/>
        </w:rPr>
        <w:t>E. 1</w:t>
      </w:r>
    </w:p>
    <w:p>
      <w:r>
        <w:t>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Nel caso in esame l’UAI ha riconosciuto alla ricorrente una rendita AI intera (grado del 100%) dal 1° giugno 2021 al 31 agosto 2022 (dopo tre mesi dal miglioramento dello stato di salute). A causa della tardività della domanda, il versamento delle prestazioni decorre dal 1° aprile 2022 (doc. B). In concreto, al momento della presentazione della domanda l’assicurata non beneficiava di una rendita AI. Nel corso del mese di ottobre 2021 l’interessata ha prodotto documentazione medica atta a comprovare un peggioramento del suo stato di salute a fronte di un grado d’invalidità del 100% dal giugno 2021, ragione per cui la domanda era tardiva ai sensi dell’art. 29 cpv. 1 LAI. Ne consegue che il diritto alla rendita d’invalidità è nato nel 2022, dopo il termine di carenza di 6 mesi. Visto quanto precede, nel caso concreto è applicabile il diritto in vigore dal 1° gennaio 2022 (cfr. anche STCA 32.2023.77 del 22 gennaio 2024). 2.2.  La ricorrente fa valere una grave violazione del suo diritto di essere sentita poiché l’Ufficio AI si è limitato a motivare la sua decisione con un rinvio agli “esiti degli accertamenti” (doc. I, pag. 2). Ella ritiene che tale vizio è insanabile. Per l'art. 29 cpv.</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2.3.  Nel caso di specie nella decisione impugnata (doc. B) l’Ufficio AI, in un capitolo intitolato “ esito degli accertamenti ” ha affermato di aver proceduto ad ulteriori indagini in seguito alle osservazioni presentate dalla ricorrente il 1° marzo 2023 ed il 25 maggio 2023. L’amministrazione ha indicato che sulla base degli accertamenti medici emerge che nella precedente attività l’interessata è incapace al lavoro al 100% dal mese di febbraio 2006, mentre in attività adeguate al suo stato di salute la ricorrente è stata totalmente incapace al lavoro dall’11 giugno 2021 al 18 maggio 2022 per poi essere nuovamente capace al lavoro in maniera completa dal 19 maggio 2022. Dopo aver confermato il grado d’invalidità al 100% dall’11 giugno 2021, l’UAI ha effettuato l’abituale confronto dei redditi ed ha stabilito che dal 19 maggio 2022 il grado d’invalidità è nullo. Da cui, tre mesi dopo il miglioramento dello stato di salute (31 agosto 2022), in applicazione dell’art. 88a cpv. 1 OAI, la soppressione della rendita. L’amministrazione ha poi citato per esteso la presa di posizione della consulente in integrazione circa le attività professionali esigibili per la ricorrente (pag. 2 e 3). Nel caso di specie, l’assicuratore ha di conseguenza indicato in maniera approfondita i motivi alla base della sua decisione. Tant’è che la ricorrente è stata in grado di comprenderne le ragioni, avendole contestate con un ricorso motivato al quale ha allegato ulteriore documentazione medica. È vero che l’Ufficio AI non ha esplicitato nella decisione impugnata le ragioni per le quali ha ritenuto che lo stato di salute è migliorato il 19 maggio 2022. Tuttavia dalle tavole processuali emerge che il 7 febbraio 2023 ed il 21 giugno 2023, ossia prima dell’emanazione della decisione impugnata, l’Ufficio AI ha trasmesso alla ricorrente, su sua richiesta, l’intero incarto (doc. AI 121 e 140), comprendente pure il rapporto SMR del 6 marzo 2023, dove figura che l’incapacità lavorativa in attività adeguata è pari allo 0% dal 19 maggio 2022 sulla base della valutazione del PD dr. med. __________ (cfr. doc. AI 126, pag. 338). Ella ha pertanto potuto prendere visione di tutti gli atti rilevanti, tra i quali quelli alla base della decisione dell’amministrazione di ritenere migliorato il suo stato di salute dal 19 maggio 2022. Ne segue che non vi è stata nessuna violazione del suo diritto di essere sentita. Del resto, pendente causa, la ricorrente, per il tramite del suo legale, ha nuovamente visionato l’intero incarto ed ha prodotto numerosa documentazione medica tramite la quale ha ampiamente contestato il provvedimento amministrativo. Per cui, anche se per pura ipotesi di lavoro si ritenesse una violazione del diritto di essere sentita, esso è comunque stato sanato in questa sede. A questo proposito va rammentato che,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STF 9C_401/2023 del 5 gennaio 2024, consid. 3.1.2).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In concreto, il TCA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nel merito 2.4.  Secondo l’art. 4 cpv. 1 LAI in relazione con gli artt. 7 e 8 della LPGA, con invalidità s’intende l'incapacità al guadagno presunta permanente o di rilevante durata, cagionata da un danno alla salute fisica o psichica, conseguente a infermità congenita, malattia o infortunio. Gli elementi fondamentali dell'invalidità, secondo questa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secondo l'art. 4 cpv. 1 LAI e 8 cpv. 1 LPGA è dunque di carattere giuridico economico e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introdotto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2.5.  In concreto dall’incarto dell’UAI, emerge che dopo aver acquisito tutta la documentazione medica ritenuta necessaria, l’amministrazione ha sottoposto gli atti al medico SMR, dr.ssa med. __________, la quale nel rapporto finale del 6 marzo 2023 ha accertato, nella precedente attività svolta dalla ricorrente, di ausiliaria di pulizie e cameriera, una totale incapacità lavorativa dal mese di febbraio 2006, mentre in attività adatte al suo stato di salute, a parte un periodo di totale incapacità lavorativa dall’11 giugno 2021 al 18 maggio 2022, ha ritenuto una capacità lavorativa totale (pag. 336-338 incarto AI). Per stabilire il periodo durante il quale la ricorrente è stata incapace al lavoro in maniera completa, la dr.ssa med. __________ si è fondata in particolare sui referti del 17 giugno 2021 della dr.ssa med. __________, FMH neurologia (per l’inizio dell’incapacità lavorativa) e sul referto del 19 maggio 2022 del PD dr. med. __________, specialista in chirurgia della mano e in chirurgia ortopedica e traumatologia (per la fine dell’incapacità lavorativa), il quale, posta la diagnosi di artrosi al polso destro e/d pregressa lesione legamento scafato-lunato, e/d ricostruzione legamento scafato-lunato (2010) e/d artroscopia e sinovectomia estesa del 16.02.2022, circa il decorso ha indicato che “ la paziente torna a 3 mesi dall’intervento. Soggettivamente contenta: non ha formicolio alle dita, riesce ad aprire e chiudere la mano che sente come “sbloccata” (…) Per quanto riguarda il polso, a fronte di una situazione clinica in miglioramento e a fronte di un’artroscopia che ha trovato un polso, nel complesso, in buone condizioni, con solo una condropatia nella fossa scafoide, non penso siano necessari altri gesti chirurgici da parte mia ” (doc. AI 114). Lo specialista aveva aggiunto che l’interessata iniziava a lamentare un dolore alla spalla destra quando caricava. Contattata in merito, l’insorgente ha poi indicato che dopo aver smesso la fisioterapia, non ha più avuto problemi (doc. AI 116). La dr.ssa med. __________ ha indicato quali limitazioni funzionali un carico massimo di 2 chili per la mano destra, aggiungendo che l’interessata può eseguire dei lavori di controllo o lavori leggeri d’ufficio, senza utilizzo di forza dalla mano destra, lavori leggeri senza forza per la mano destra, senza esposizione a vibrazioni o colpi, non deve flettere o estendere il polso destro in modo ripetitivo o contro resistenza, il movimento di pinze ed i movimenti di precisione sono possibili (doc. AI 126, pag. 337-338). Il 13 aprile 2023 la consulente professionale ha affermato: " (…) Nel mercato del lavoro ci sono delle attività che l’A. potrebbe svolgere e che sono compatibili con le limitazioni espresse in sede medica. Come indicato nel mio rapporto precedente confermo quale attività confacente quella di supporto amministrativo e/o ricezionista. Nel citato rapporto è stata indicata la possibilità di riconoscere una formazione breve o dei corsi per acquisire le competenze considerato che l’A. non ha esperienza nel settore (la formazione in ambito commerciale e la breve esperienza lavorativa risalgono a oltre 30 anni fa). Qualora l’A. ne facesse richiesta, il Servizio integrazione resta a disposizione per valutare una formazione ad hoc che consenta all’A. di acquisire le competenze e potersi reinserire in un’attività di supporto di tipo amministrativo/ricezione con eventualmente, se si rendesse necessario, di adeguare la postazione a livello ergonomico. Altra possibile attività adeguata è quella di rappresentante di vendita ad es. promozione di prodotti alimentari non pesanti. L’attività prevede la presentazione e la promozione dell’articolo con possibilità di degustazione. Considerato il tipo di attività e le limitazioni al braccio destro, l’A. potrebbe utilizzare e ricorrere al braccio sinistro. Non si reputa infatti che per questo tipo di attività le limitazioni al braccio destro siano tali da non rendere possibile lo svolgimento dell’attività adattando e utilizzando le risorse disponibili. L’attività di sorvegliante di mensa non prevede sforzi fisici o movimenti particolari. L’attività non è quella di un educatore e consiste nella sorveglianza dei bambini durante la pausa pranzo durante la consumazione del pasto e nel tempo che precede la ripresa delle lezioni. In riferimento alle osservazioni si è riconsiderata la figura della badante/accompagnatrice indicata come attività adeguata nel rapporto del 30.1.2023. Nella valutazione tale attività era da intendersi per persone con autonomia fisica. L’attività nell’insieme può in effetti però prevedere anche pazienti con autonomia ridotta e che necessitano di un sostegno/intervento fisico in funzione delle esigenze del datore di lavoro. Rivalutando tale figura professionale tramite un servizio preposto, uno dei requisiti è la buona condizione fisica, condizione che riduce le possibilità d’impiego per persone che presentano delle limitazioni fisiche come l’A. Pertanto, a dispetto di quanto indicato nel precedente rapporto, non si può considerare l’attività di badante/accompagnatrice quale attività accessibile e confacente alla situazione dell’A.” (doc. AI 130) Nelle more amministrative è stato prodotto anche un referto del 19 maggio 2023 del PD dr. med. __________, il quale ha affermato che “ la paziente torna a un anno di distanza, in quanto ha provato a lavorare ma, appena inizia a fare dei lavori di carico e ripetitivi, il polso si gonfia e le fa molto male. Nel complesso la situazione del polso è sovrapponibile a quella dell’anno scorso (…) le lastre di oggi dimostrano una situazione sostanzialmente sovrapponibile alle immagini radiografiche dell’anno scorso: vi è una dissociazione scafo-lunata con una deformità in VISI. Non sembrano esserci progressioni dell’artrosi, che era stata vista con l’artroscopia (…) La paziente ha un polso che ha un deficit funzionale. La mobilità è limitata e la forza è ¾ della forza controlaterale. Quello che importa, però, è il carico che la mano destra può sostenere, che si aggira attorno ai 2-3 kg per un periodo prolungato. Questo impedisce alla signora di effettuare un lavoro manuale prolungato nel tempo. Non penso ci sia in questo momento un’indicazione chirurgica, se non, eventualmente, un’artrodesi ” (pag. 349-350 incarto AI). Con il ricorso l’insorgente ha prodotto: - numerosa documentazione medica relativa alla precedente procedura innanzi all’UAI del Cantone di __________, ossia rapporti del 5 maggio 2006 e del 30 maggio 2006 del servizio di Ortopedia-Traumatologia dell’__________, attestati di incapacità lavorativa del 5 febbraio 2007 e del 4 agosto 2005 del dr. med. __________ (doc. da C7 a C10); - un rapporto del 17 giugno 2021 della dr.ssa med. __________, FMH neurologia, già agli atti (doc. C6 e pag. 243 incarto AI); - dei certificati di incapacità lavorativa del 16 febbraio 2022 (doc. C), 27 ottobre 2021 (doc. C1), del 7 ottobre 2021 (doc. C3), dell’8 ottobre 2021 (doc. C4) e una prescrizione per ergoterapia del 6 settembre 2021 (doc. C5); - il rapporto operatorio del 16 febbraio 2022 del PD dr. med. __________ (doc. C2); - prescrizioni di fisioterapia ed ergoterapia del 16 ottobre 2023 e del 9 novembre 2023, con allegato il rapporto di ergoterapia del 15 novembre 2023 dell’ergoterapista __________ (doc. C11, C12 e C13); - un rapporto del 20 novembre 2023 del dr. med. __________, medico generico, FMH ozonoterapia, micronutrizione (doc. C14), del seguente tenore: " (…) Attualmente la paziente sta utilizzando il tutore di riposo per il polso sia di giorno che di notte e un guanto compressivo anti-edema. Presenta una cicatrice dorsale al polso ipersensibile dolente alla lieve pressione. Riferisce anche forti dolori a riposo e con il movimento di dita lunghe/polso (VAS 8/10). La paziente riferisce di non riuscire ad utilizzare la forza della mano a causa dei dolori. L’articolarità del polso non è completa ed è dolente agli ultimi gradi. Questo le impedisce lo svolgimento di attività di vita quotidiana e soprattutto in attività che richiedono utilizzo della forza Svolge regolarmente sedute di ergoterapia e fisioterapia. Nel 2022 ha svolto fisioterapia per il rachide a causa di forti dolori dorso lombari ma dal mese di settembre 2023 il problema si è maggiormente esacerbato al tratto cervicale inizialmente riferibile ad una causa posturale visto che svolge tutte le attività quasi esclusivamente con l’arto superiore sx. Durante l’ultimo mese si è verificato un problema complesso con Trigger point attivi a livello del trapezio superiore e dei muscoli della masticazione. La paziente riferisce più sovente cefalee che, per come descritte, è clinicamente associabile a cefalee muscolo-tensive. Da questo scorso ottobre la signora presenta un chiaro stato ansioso depressivo di tipo reattivo alla sua storia clinica. Le ho introdotto una terapia del valium 5 mg. Rivedrò la paziente a breve per valutare se necessario richiedere un consulto di uno psicoterapeuta.” (doc. C14) È inoltre stato prodotto il referto del 30 novembre 2023 del PD dr. med. __________ il quale ha affermato che “ la paziente torna a controllo a 6 mesi dall’ultima volta, riferendo un peggioramento del quadro clinico. Quello che lamenta è un dolore a livello del polso. Dice che usa sempre il tutore. La VAS a riposo è a 5 e sotto sforzo 10 (…) ricordo come le lastre dell’ultima volta indicassero come ancora irrisolto il gap tra il semilunare e lo scafoide. Non grossolane alterazioni artrosiche, anche se in artroscopia era stata vista una condropatia della fossa scafoidea (…) Ho spiegato alla paziente che, alla luce del quadro clinico e radiologico, non vedo in questo momento un’indicazione precisa a un intervento chirurgico. Penso che l’articolazione sembri, almeno alle lastre e all’esame artroscopico, ancora in relative buone condizioni. Siccome però il dolore è ingravescente, ho chiesto di eseguire una SPECT-CT e vedrò la paziente a seguire ” (doc. V/1). Chiamata ad esprimersi in merito alla documentazione prodotta con il ricorso, nella sua presa di posizione del 13 dicembre 2023, il medico SMR, dr.ssa med. __________, ha affermato che nella “ relazione del curante di base Dr. __________ è ventilata una problematica reattiva (e contestuale) all’emissione della decisione, senza che vi sia la certificazione di uno specialista circa una diagnosi psichiatrica invalidante ai sensi dell’ICD 11 (…) il PD Dr. __________, nella sua ultima visita, non apporta elementi di novità rispetto al suo ultimo rapporto del 19.05.2023. Anzi, lo stesso – pur decidendo (per scrupolo) di effettuare un’ulteriore esame visto quanto riferitogli dall’assicurata – riporta un’articolazione “ancora in relative buone condizioni” (…) non vi sono esami strumentali che confermino la presenza di una sindrome cervicale pleurale sinistra ” (doc. V/2). Il 20 dicembre 2023 la ricorrente ha prodotto un certificato del 30 novembre 2023 del PD dr. med. __________ che ha certificato un’incapacità lavorativa del 100% dal 30 novembre 2023 all’11 gennaio 2024 (doc. D), mentre il 22 gennaio 2024 ha trasmesso un referto dell’11 gennaio 2024 del PD dr. med. __________ ed un referto del 18 gennaio 2024 del dr. med. __________, specialista in neurochirurgia, aggiungendo che segue una terapia con calmanti per il suo stato d’ansia e che il 5 febbraio 2024 sarebbe stata sottoposta ad un intervento chirurgico all’arto principale destro e dovrà poi sottoporsi ad un trattamento dell’atrofizzazione muscolare (doc. XI). Nel referto del 18 gennaio 2024, relativo al consulto del medesimo giorno, il dr. med. __________ ha posto la diagnosi di verosimile contrattura muscolare latero-cervicale ed ha affermato: " (…) Trattasi di una paziente disoccupata da circa 18 anni e in precedenza impiegata come cameriera, impiegata di pulizie e aiuto-cucina. In trattamento antidepressivo. Questa Paziente da circa diciotto anni convive con una problematica coinvolgente l’arto superiore destro distale, che ha portato allo stato attuale a quattro interventi chirurgici, in attesa del quinto. Da circa diciotto anni, quindi, questa Paziente destrimane si trova a non poter più utilizzare la mano e l’arto superiore destro non solo in ambito professionale, ma anche nelle mansioni quotidiane. Tutto ciò chiaramente, ha portato non solo ad una perdita di autonomia, ma anche progressivamente di autostima con conseguente sviluppo di una sindrome depressiva, attualmente trattata. Nell’arco degli anni, ma soprattutto negli ultimi mesi compare una sintomatologia algica latero-cervicale accompagnata da un senso di “tensione, pesantezza e bruciore”. Starebbe effettuando un trattamento di fisioterapia comprendente Dry-Needling. (…). L’esame clinico porta alla dimostrazione di numerosi trigger points a carico della muscolatura latero-cervicale bilateralmente, soprattutto sul lato sinistro. Non ho potuto valutare la forza nell’arto superiore destro, mentre nel sinistro non ho constatato deficit di forza o sensibilità. (…). Una risonanza magnetica cervico-toracica, effettuata il 09.01.2024 presso ospedale __________, non ha mostrato gravi discopatie e men che meno compressioni radicolari. (…). Non credo che il quadro clinico della Paziente dipenda direttamente dal rachide cervicale (o toracico). Potrebbe trattarsi di un sovraccarico collegato all’utilizzo dell’arto superiore sinistro (non dominante) cui la Paziente non era abituata. Consiglierei eventualmente una valutazione fisiatrica che potrebbe dettare delle linee di trattamento per i fisioterapisti.” (doc. E) Nel referto dell’11 gennaio 2024 il Pd dr. med. __________ ha affermato: " (…) La paziente torna a controllo dopo aver eseguito SPEC-CT in data 13.12.2023. Riferisce tra il 20 e il 24.12.2023 ricovero presso __________ per una infezione delle vie urinarie, in quell’occasione i dolori anche al polso destro sarebbero ulteriormente peggiorati. (…). Polso destro : all’ispezione cicatrici in ordine. La mobilità del polso è di 45° in estensione e 30° in flessione. Dolore in sede dorso-radiale e ai massimi gradi di estensione, anche senza palpazione. La prono/supinazione è completa. Non deficit neurologici. Kapandji score 10 bilateralmente. (…). SPEC_CT 13.12.2023: captazione a livello del polo prossimale del capitato come da artrosi secondaria a lesione legamento scafolunato. (…). La paziente ha male e non riesce a lavorare neanche con il tutore, quindi una artrodesi o una protesi non sarebbero una buona opzione. Secondo me l’unica opzione è quindi una denervazione. Ho spiegato alla paziente i dettagli della procedura e che si tratterebbe di un tentativo per migliorare il dolore. La paziente accetta la proposta.” (doc. F) Il 5 febbraio 2024 la ricorrente ha prodotto il rapporto operatorio del 2 febbraio 2024 del PD dr. med. __________ e due certificati medici di incapacità lavorativa completa, del 26 gennaio 2024 e del 1° febbraio 2024 del medesimo medico, per il periodo complessivo dall’11 gennaio 2024 al 14 marzo 2024 (doc. XIII + 1-3). Il 29 gennaio 2024 ed il 7 febbraio 2024, il medico SMR, dr.ssa med. __________, ha affermato che la documentazione non porta nuovi elementi clinici che modificano “ la valutazione medica entro il 24.10.2023” (doc. XVI/1 e XV/1). Il 29 gennaio 2024 ha inoltre affermato che “ L’intervento proposto per il 05.02.2024 è atto a migliorare ulteriormente la situazione al polso destro (mano dominante), ma salvo complicazioni – non dovrebbe portare ad una inabilità lavorativa di più di 14 giorni ” (doc. XV/1). L’ufficio AI ha inoltre citato il consid. 4.2 della STF 9C_39/2022 relativa ad assicurati con limitazioni agli arti superiori (doc. XV). Il 1° marzo 2024 la ricorrente ha prodotto un referto della dr.ssa med. __________, FMH medicina fisica e riabilitazione, del 26 febbraio 2024 ed il rapporto operatorio, già agli atti, del PD Dr. med. __________ del 2 febbraio 2024 (doc. XX). Nel certificato del 26 febbraio 2024, facente seguito alla visita del 15 febbraio 2024, la dr.ssa med. __________, dopo aver riassunto gli esami e le operazioni eseguiti, ha affermato: " (…) Tale quadro giustifica ampiamente il dolore dichiarato dalla signora RI 1, e sarebbe meritevole di adatto trattamento farmacologico, In un quadro di algodistrofia polso destro. La problematica rachidea associata- che la signora attualmente lamenta – è sicuramente secondaria ai problemi di gestione dell’arto superiore destro che ha impedito per ben 18 anni la corretta mobilità dell’arto superiore destro e le normali attività della vita quotidiana. Attualmente il polso è tutelato da una polsiera rigida, le dita hanno una corretta mobilità, con forza conservata, l’articolazione scapolo omerale destra è libera, come libera è l’articolarità del gomito destro. Cifosi dorsale, iperlordosi cervicale. Possibile leggero atteggiamento scoliotico destro convesso lombare e sinistro convesso dorsale, che vedo più come una possibile risposta difensiva a protezione della mano destra che come reale scoliosi. La signora veniva inviata alla mia attenzione per valutare la corretta indicazione per una ripresa motoria con dell’attività in acqua. Sicuramente la possibilità di effettuare del nuoto mi trova d’accordo come utile sarà anche un trattamento chinesiologico al rachide cervico-dorso lombare, ma sottolineo nuovamente la necessità di valutare una terapia per gli esiti di una molto probabile algodistrofia del polso destro, che non è ancora stata trattata.” (doc. XX/1) L’UAI, con riferimento anche alla STF 9C_241/2022 ed all’annotazione del 6 marzo 2024 della dr.ssa med. __________, sostiene che la nuova documentazione non ha valenza di accertamento retrospettivo ed aggiunge che la dr.ssa med. __________ non riporta oggettive informazioni circa le limitazioni funzionali dell’assicurata in attività adeguate e non testimonia di uno stato di salute aggravato per più di tre mesi (art. 88a cpv. 2 OAI). L’intervento è inoltre andato a buon fine e pertanto non è neppure giustificata la presentazione di una nuova domanda (doc. XXII). Il 20 marzo 2024 l’insorgente ha prodotto un certificato medico di totale incapacità lavorativa del 14 marzo 2024 del PD dr. med. __________ per il periodo dal 15 marzo 2024 al 16 aprile 2024 (doc. XXIV/1), nonché un attestato del 13 marzo 2024 dell’ergoterapista __________ da cui emerge che l’interessata sta seguendo delle sedute una volta a settimana (doc. XXIV/2). Il 14 marzo 2024 la ricorrente ha prodotto un rapporto del 21 marzo 2024 del PD dr. med. __________ dal quale emerge: " (…) La paziente torna a controllo a distanza di circa 6 settimane dall’intervento. Riferisce un buon decorso post-operatorio al dorso del polso dove il dolore è diminuito. Ha però un bruciore all’eminenza tenar dopo l’intervento. (…). Il dolore al polso è diminuito, che era il fine dell’intervento. Rimane ipersensibilità in particolare alla eminenza tenar che a mio avviso ha un carattere temporaneo. Ho incoraggiato la paziente al trattamento aggressivo delle cicatrici. Ho spiegato alla paziente che l’intervento ha avuto lo scopo di ridurre il dolore, ma non ha risolto la problematica di fondo. La rivedrò tra 6 settimane” (doc. XXVI/1) L’UAI si è riconfermato nella sua posizione (doc. XXVIII e XXX).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2.10</w:t>
      </w:r>
    </w:p>
    <w:p>
      <w:r>
        <w:t>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della ricorrente.</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2.8.  In concreto, questo Tribunale, chiamato a verificare se lo stato di salute della ricorrente è stato accuratamente vagliato dall’amministrazione prima dell’emanazione della decisione impugnata del 24 ottobre 2023, dopo attento esame della documentazione medica agli atti, non ha alcun motivo per scostarsi dalle conclusioni dell’Ufficio AI. Il medico SMR, dr.ssa med. __________, dopo aver esaminato l’intera documentazione prodotta dall’insorgente ha giustamente stabilito che l’interessata, nella precedente attività di donna delle pulizie e cameriera, è completamente inabile al lavoro dal mese di febbraio 2006 ed ha accertato che, per quanto qui di interesse, l’insorgente è stata completamente inabile al lavoro in attività adatte anche dall’11 giugno 2021 fino al 18 maggio 2022, quando, in attività adeguate al suo stato di salute, con le limitazioni ivi indicate (carico massimo della mano destra di 2 kg, può eseguire lavori di controllo o lavori leggeri d’ufficio, senza utilizzo di forza dalla mano destra, lavori leggeri senza forza per la mano destra, senza esposizione a vibrazioni o colpi, non deve flettere o estendere il polso destro in modo ripetitivo o contro resistenza, il movimento di pinze ed i movimenti di precisione sono possibili), è ritornata ad essere totalmente capace al lavoro (cfr. pag. 336-338 incarto AI). La dr.ssa med. __________ si è a ragione fondata sul referto del 19 maggio 2022 del PD dr. med. __________, specialista in chirurgia della mano e in chirurgia ortopedica e traumatologica, per stabilire la data del miglioramento dello stato di salute della ricorrente. Lo specialista, posta la diagnosi di artrosi al polso destro e/d pregressa lesione legamento scafato-lunato, e/d ricostruzione legamento scafato-lunato (2010) e/d artroscopia e sinovectomia estesa del 16.02.2022, circa il decorso ha infatti indicato che “ la paziente torna a 3 mesi dall’intervento. Soggettivamente contenta: non ha formicolio alle dita, riesce ad aprire e chiudere la mano che sente come “sbloccata” (…) Per quanto riguarda il polso, a fronte di una situazione clinica in miglioramento e a fronte di un’artroscopia che ha trovato un polso, nel complesso, in buone condizioni, con solo una condropatia nella fossa scafoide, non penso siano necessari altri gesti chirurgici da parte mia ” (doc. AI 114). L’assicurata non contesta di essere stata completamente incapace al lavoro dall’11 giugno 2021, ma sostiene di non aver riacquisito la sua capacità lavorativa a partire dal 19 maggio 2023 (recte: 2022) e produce, nelle more processuali, ulteriore certificazione medica. La documentazione prodotta, per i motivi che seguono, non è tuttavia atta a sovvertire le conclusioni del medico SMR. Al ricorso l’interessata ha allegato referti medici relativi alla precedente procedura esperita innanzi all’Ufficio AI di __________ per il periodo dal 2005 al 2007 e sfociata nella decisione del 15 gennaio 2009 di attribuzione di una rendita limitata nel tempo (doc. da C7 a C10 e doc. AI 40 e seguenti), certificati di incapacità lavorativa e di prescrizione di ergoterapia per periodi per i quali l’UAI ha già riconosciuto la totale incapacità lavorativa (doc. C, C1, C3, C4 e C5), un rapporto medico del 17 giugno 2021 della dr.ssa med. __________, già agli atti e preso in considerazione dal medico SMR per stabilire l’inizio della totale incapacità lavorativa (doc. C6 e pag. 243 e 338 incarto AI) ed il rapporto operatorio del 16 febbraio 2022 per l’artroscopia del polso destro e la sinovectomia estesa (doc. C2), che non apportano elementi di novità e concernono periodi durante i quali l’amministrazione ha già riconosciuto prestazioni. Non sono di migliore aiuto le prescrizioni di fisioterapia ed ergoterapia del 16 ottobre 2023 e del 9 novembre 2023 o il rapporto di ergoterapia del 15 novembre 2023 dell’ergoterapista __________ (doc. C11, C12 e C 13), poiché si esauriscono nella descrizione della necessità di effettuare ulteriore ergoterapia a causa dell’intervento al polso destro, senza soffermarsi sull’incidenza della patologia sulla capacità lavorativa in attività semplici ed adeguate, concludendo che “ la paziente riferisce di essere limitata, causa forti dolori e limitazioni gradi articolari di polso, nello svolgimento di attività di vita quotidiana e soprattutto in attività che richiedono l’uso della forza ” (doc. C11), ossia limitazioni già prese in considerazione dal medico SMR (cfr. pag. 337 incarto AI: “[…] può eseguire dei lavori di controllo o lavori leggeri d’ufficio, senza utilizzo di forza dalla mano destra […] ”). Quanto al rapporto del 20 novembre 2023 del dr. med. __________, oltre a riportare le già note limitazioni descritte in precedenza, in particolare circa la mancanza di forza nella mano destra, cita la presenza di cefalee muscolo-tensive e di uno stato ansioso depressivo di tipo reattivo alla sua storia clinica, con conseguente futura necessità di valutare se chiedere un consulto ad uno psicoterapeuta, senza tuttavia spendere una parola in merito ad un’eventuale incapacità lavorativa derivante da tali patologie e senza esprimere alcuna diagnosi sulla base di criteri posti da un sistema di classificazione riconosciuto (ad esempio ICD 10; cfr. sul tema la STF I/384/06 del 4 luglio 2007 con rinvio alla DTF 130 V 396). A tale referto non può essere attribuito alcun valore probatorio (cfr. sul tema i consid. 2.6 e 2.7). Agli atti non vi è del resto alcuna documentazione medico-psichiatrica specialistica in merito ad un’eventuale patologia, malgrado anche in altre occasioni l’insorgente accenni al suo stato ansioso e depressivo (cfr. doc. XI e doc. E). Per quanto concerne la documentazione medica prodotta in seguito, va preliminarmente rammentato che di principio è la data della decisione impugnata (in concreto il 24 ottobre 2023) che delimita il potere cognitivo del giudice delle assicurazioni sociali (DTF 144 V 210 consid. 4.3.1. pag. 213; DTF 143 V 409 consid. 2.1. pag. 411; STF 9C_241/2022 del 30 giugno 2022; STF 8C_590/2018 del 4 luglio 2019; STF 9C_301/2019 del 26 luglio 2019; STF 8C_2017/2019 del 5 agosto 2019; DTF 132 V 215 consid. 3.1.1. pag. 220 con riferimenti), il quale esamina, pertanto,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C 43/00 del 30 settembre 2002; STFA I 490/00 del 3 dicembre 2001; DLA 2000 pag. 74; DTF 121 V 366 consid. 1b e sentenze ivi citate). Un eventuale peggioramento dello stato di salute successivo al 24 ottobre 2023 deve pertanto essere fatto valere tramite una nuova richiesta di prestazioni. Nel referto del 30 novembre 2023, il PD dr. med. __________, dopo aver descritto le lagnanze soggettive della ricorrente ed aver affermato che “ penso che l’articolazione sembri, almeno alle lastre e all’esame artroscopico, ancora in relative buone condizioni ” ha ritenuto necessario procedere con ulteriori esami ma non ha accennato ad un’incapacità lavorativa, se non nei certificati prodotti successivamente e per un periodo che comunque è ben posteriore all’emissione della decisione impugnata (doc. D: dal 30 novembre 2023 all’11 gennaio 2024; doc. XII/2-3 per il periodo dall’11 gennaio 2024 al 14 marzo 2024 e doc. XXIV/1 per il periodo dal 15 marzo 2024 al 16 aprile 2024). Da parte sua il dr. med. __________, specialista in neurologia, il 18 gennaio 2024 (doc. E), posta la diagnosi di verosimile contrattura muscolare latero-cervicale, riassunta la situazione valetudinaria dell’insorgente rileva che l’interessata è ormai da 18 anni che non può utilizzare la mano destra, ossia anche per un periodo durante il quale è stata ritenuta totalmente capace al lavoro in attività leggere e confacenti al suo stato di salute (cfr. decisione del 25 maggio 2021 di non entrata in materia, cresciuta incontestata in giudicato e rapporto SMR del 6 marzo 2023, da cui emerge che l’interessata dal 1° gennaio 2008 al 10 giugno 2021 è stata completamente abile al lavoro in attività leggere). Lo specialista, del resto, evidenzia come nell’arto superiore sinistro non ha constatato deficit di forza o sensibilità e come la risonanza magnetica cervico-toracica del 9 gennaio 2024 non ha mostrato gravi discopatie e men che meno compressioni radicolari ed ha concluso affermando che “ non credo che il quadro clinico della Paziente dipenda direttamente dal rachide cervicale (o toracico) ” ma che potrebbe “ trattarsi di un sovraccarico collegato all’utilizzo dell’arto superiore sinistro (non dominante) cui la Paziente non era abituata ” ed ha consigliato una valutazione fisiatrica “ che potrebbe dettare delle linee di trattamento per fisioterapisti ”. Non è stata accertata alcuna incapacità lavorativa. Da parte sua il PD dr. med. __________ l’11 gennaio 2024 ha proposto una denervazione per migliorare il dolore alla mano destra (doc. F), operazione effettuata il 2 febbraio 2024 (doc. XIII/1), ossia in un periodo successivo a quello che delimita il potere cognitivo del giudice delle assicurazioni sociali. Neppure la dr.ssa med. __________, nel suo referto del 26 febbraio 2024 (doc. XX/1), fa stato di una incapacità lavorativa, ma descrive la fattispecie e le possibili terapie per curare anche la problematica rachidea associata, secondaria ai problemi di gestione dell’arto superiore destro, mentre l’ergoterapista __________ il 13 marzo 2024 si limita a rilevare che l’interessata sta eseguendo sedute di ergoterapia con cadenza settimanale e a descrivere le difficoltà nell’utilizzo della mano destra (doc. XXIV/2). Infine, il PD dr. med. __________ il 14 marzo 2024 ha indicato che l’insorgente riferisce un buon decorso post-operatorio al dorso del polso dove il dolore è diminuito, pur avendo un bruciore all’eminenza tenar dopo l’intervento, che secondo lo specialista, tuttavia, ha carattere temporaneo (doc. XXVI/1). Questo Tribunale evidenzia pertanto da una parte che i referti sopra descritti si riferiscono ad un periodo successivo al 24 ottobre 2023 e non devono di principio essere ritenuti nell’ambito della presente procedura. D’altra parte essi non sono neppure atti a modificare l’esito della decisione, siccome la conclusione del medico SMR, secondo cui l’interessata, in attività leggere e con le limitazioni ivi descritte, è abile al lavoro in maniera completa, trova conferma anche nei precedenti giurisprudenziali, riguardanti assicurati che accusavano limitazioni nell'utilizzo degli arti superiori. Giova qui segnalare la sentenza 35.2017.37 del 23 novembre 2017, in ambito di assicurazione contro gli infortuni,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Ancora con STF 8C_462/2020 del 27 agosto 2020, la Corte federale ha confermato che nel caso di assicurati limitati nell’utilizzo di un arto superiore, da considerare pienamente abili al lavoro nello svolgimento di attività leggere e rispettose dei limiti funzionali, esiste un mercato del lavoro sufficientemente ampio. Nella sentenza 9C_39/2022 del 24 marzo 2022, al consid. 4.2, il Tribunale federale ha ribadito il medesimo concetto: " (…) Gemäss den verbindlichen vorinstanzlichen Feststellungen kann der Versicherte seinen (nicht dominanten) linken Arm nicht einsetzen; zudem ist auch die Feinmotorik seiner dominanten rechten Hand eingeschränkt. Wie die Vorinstanz zutreffend erwogen hat, bietet der theoretische ausgeglichene Arbeitsmarkt auch für Personen mit einem solchen Tätigkeitsprofil ausreichende realistische Beschäftigungsmöglichkeiten. Zu denken ist etwa an die Bedienung und Überwachung von automatischen Maschinen und Produktionseinheiten, die mit keinerlei körperlicher Anstrengung verbunden sind (vgl. auch Urteile 9C_520/2021 vom 22. Dezember 2021 E. 4.3 und 8C_442/2019 vom 20. Juli 2019 E. 4.2). Somit hat die Vorinstanz kein Bundesrecht verletzt, als sie die Verwertbarkeit der verbliebenen medizinisch-theoretischen Arbeitsfähigkeit bejahte.” La conclusione dell’UAI secondo cui la ricorrente può svolgere un’attività semplice di tipo amministrativo o di controllo senza l’utilizzo della mano destra è pertanto conforme alla giurisprudenza. In queste condizioni la valutazione del medico SMR merita conferma, senza la necessità di procedere con una perizia specialistica, né di richiamare l’incarto completo, compresa la cartella clinica, dal PD dr. med. __________ o di assumere le ulteriori prove genericamente elencate nel ricorso, tra cui l’audizione del marito. A questo proposito va rammentato che per l’art. 49 cpv. 1 OAI i servizi medici regionali (SMR) valutano le condizioni mediche del diritto alle prestazioni. Nel quadro della loro competenza medica e delle istruzioni tecniche di portata generale dell’Ufficio federale, essi sono liberi di scegliere i metodi d’esame idonei. Secondo l’art. 49 cpv. 1 bis OAI in vigore dal 1° gennaio 2022 nello stabilire la capacità funzionale (art. 54a cpv. 3 LAI) va considerata e motivata la capacità al lavoro attestata a livello medico nell’attività precedentemente svolta e nelle attività adattate, tenendo conto di tutte le risorse fisiche, psichiche e mentali, nonché delle limitazioni, in termini qualitativi e quantitativi.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 I servizi interni dell’SMR,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L’SMR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 U na valutazione sulla base dei soli atti medici (“ Aktengutachten ”) senza visitare l’assicurato, esplica validamente i suoi effetti se, come nel caso di specie,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 In concreto, per i motivi esposti in precedenza, non è di conseguenza necessario assumere ulteriori prove.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2.9.  Alla luce di tutto quanto sopra esposto, accertato che lo stato di salute della ricorrente è migliorato nel corso del mese di maggio 2022, è a giusta ragione che l’Ufficio AI ha soppresso il diritto alla rendita tre mesi dopo l’avvenuto miglioramento (art. 88a cpv. 1 OAVS), ossia il 31 agosto 2022, ritenuto che dal raffronto dei redditi, il cui calcolo non è stato contestato dall’assicurata, risulta un grado d’invalidità nullo (doc.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