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32.2022.11 vom 24. Dezember 2021</w:t>
      </w:r>
    </w:p>
    <w:p>
      <w:r>
        <w:t>TI Tribunale d'appello, 2021-12-24, IT</w:t>
      </w:r>
    </w:p>
    <w:p>
      <w:r>
        <w:rPr>
          <w:b/>
        </w:rPr>
        <w:t xml:space="preserve">Quelle: </w:t>
      </w:r>
      <w:r>
        <w:t>https://mcp.opencaselaw.ch/entscheid/ti_gerichte_32.2022.11</w:t>
      </w:r>
    </w:p>
    <w:p>
      <w:r>
        <w:t>FR: TI_GERICHTE 32.2022.11 du 24 décembre 2021</w:t>
      </w:r>
    </w:p>
    <w:p>
      <w:r>
        <w:t>IT: TI_GERICHTE 32.2022.11 del 24 dicembre 2021</w:t>
      </w:r>
    </w:p>
    <w:p>
      <w:pPr>
        <w:pStyle w:val="Heading2"/>
      </w:pPr>
      <w:r>
        <w:t>Erwägungen</w:t>
      </w:r>
    </w:p>
    <w:p>
      <w:r>
        <w:rPr>
          <w:b/>
        </w:rPr>
        <w:t>E. 4</w:t>
      </w:r>
    </w:p>
    <w:p>
      <w:r>
        <w:t>agosto 2017 (doc. 29 incarto AI). La necessità di procedere con una perizia di decorso con complemento peritale è stata esternata al più presto il 26 febbraio 2019 (doc. 99 incarto AI). Pertanto, alla luce di quanto precede, di principio nulla osta ad assegnare un mandato peritale di decorso con complemento peritale direttamente al medesimo centro, senza far capo al metodo aleatorio. Tuttavia, questa Corte deve determinare se gli accertamenti ordinati con la STCA 32.2019.33 fossero effettivamente da intendere quale perizia di decorso con complemento, giacché la ricorrente sostiene che con la citata pronunzia questa Corte abbia ordinato una nuova ed indipendente perizia atta a dirimere le incongruenze tra le due perizie agli atti, escludendo sia i centri peritali che i periti medesimi precedentemente coinvolti e assegnando il mandato peritale in modo aleatorio tramite la piattaforma SuisseMED@P; da parte sua, l’amministrazione ritiene che il TCA, nella citata pronunzia, le abbia ordinato di esperire “ una perizia di decorso per completare ed aggiornare (per controllare se sono intervenute modifiche dello stato di salute) la valutazione peritale ” (doc. VI, p. 4). Viste le interpretazioni antitetiche della sentenza in parola, questo Tribunale deve stabilire quale risulti corretta. A tal proposito, giova riportare i considerandi pertinenti della decisione (sottolineature del redattore): " […] Questo Tribunale, chiamato ad esprimersi a proposito della correttezza delle valutazioni mediche poste a fondamento della decisione impugnata – con riferimento in particolar modo alla valutazione peritale del __________ […] e al relativo complemento […], confermati dal [medico] SMR […] - non può in ogni caso, condividerne le conclusioni, come peraltro riconosciuto dallo stesso Ufficio AI nella risposta di causa, nella quale ha proposto al TCA la retrocessione degli atti all’amministrazione per ulteriori approfondimenti peritali […]. L’Ufficio AI, difatti, ha ritenuto interamente pertinenti e condivisibili le contestazioni ricorsuali, sia per quanto concerne la valutazione della capacità lavorativa residua dell’interessata nella sua abituale professione – erroneamente considerata essere quella di estetista/impiegata d’ufficio, anziché, come invece sarebbe stato corretto, fare riferimento all’attività di terapista complementare/massaggiatrice svolta dall’assicurata […] – sia con riferimento alla necessità di procedere ad ulteriori approfondimenti peritali, in particolare dal profilo psichiatrico – come proposto dal […] SMR […] , sottolineando l’esigenza di procedere ad una perizia psichiatrica di decorso al fine di determinare l’andamento del quadro clinico e della incapacità lavorativa dal mese di febbraio 2016 in poi […]. Alla luce delle lacune riscontrate negli accertamenti peritali del __________ posti a fondamento della decisione impugnata - riconosciute dall’amministrazione stessa - questo Tribunale non può fare altro che concordare con la proposta formulata dall’Ufficio AI […] di retrocessione degli atti al fine di procedere agli ulteriori approfondimenti peritali del caso , i quali dovranno innanzitutto fare riferimento, nello stabilire i limiti funzionali e la capacità lavorativa residua, alla corretta attività lavorativa abituale dell’interessata. […] Questa soluzione appare tanto più necessaria, tenuto conto del fatto che già in fase di audizione il patrocinatore dell’interessata aveva messo in luce le criticità che contraddistinguevano il referto peritale del __________ - oltretutto suffragando le proprie contestazioni anche tramite la trasmissione di documentazione medico-specialistica attestante l’esistenza di numerose patologie (alcune neppure prese in considerazione dai periti del __________), maggiormente invalidanti rispetto alle conclusioni peritali – chiedendo all’amministrazione di volere procedere ad ulteriori approfondimenti prima di potersi esprimere a proposito del diritto a prestazioni dell’interessata. Non avendo , tuttavia, l’Ufficio AI , prima dell’emissione della decisione qui impugnata, posto rimedio alle carenze e alle imprecisioni riscontrate nel referto peritale del __________, si impone il rinvio degli atti all’amministrazione affinché chiarisca, attraverso i complementi peritali del caso , tutti gli aspetti controversi. In tale ambito, i periti dovranno procedere ad un complemento peritale che tenga conto, per gli aspetti somatici, delle risultanze del referto peritale di parte […] e, dal punto di vista psichico, di quanto attestato dal dr. __________ […] e dal dr. __________ […], formulando, infine, tenuto conto dell’insieme dei disturbi, una valutazione globale della capacità lavorativa residua […]” (consid. 2.5.). Nella DTF 137 V 210 il TF ha precisato in quali casi il Tribunale cantonale deve allestire direttamente una perizia giudiziaria e in quali può invece rinviare gli atti all'assicuratore per un complemento istruttorio . Lo scrivente Tribunale in precedenti vertenze ha già avuto modo di rinviare l’incarto all’Ufficio AI o perché ha ritenuto che vi erano accertamenti peritali svolti dall’amministrazione che necessitavano di un complemento […]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 er le ragioni già diffusamente esposte al considerando 2.5. , ci troviamo di fronte ad un accertamento dei fatti lacunoso , si giustifica, come richiesto in sede ricorsuale, il rinvio degli atti all’amministrazione - alla quale compete in prima battuta accertare lo stato di salute dell’interessata, non potendo quindi essere accolta la successiva richiesta dell’avv. RA 1 che sia direttamente il TCA a statuire nel merito, se del caso ordinando i complementi istruttori peritali del caso - affinché metta in atto gli accertamenti peritali specialistici necessari al fine di chiarire quale sia il reale stato di salute dell’interessata e la sua capacità lavorativa residua […]. Quindi in esito a tali complementi istruttori, l’amministrazione si pronuncerà nuovamente sul diritto alle prestazioni dell’assicurata .” (consid. 2.6.) In sintesi, il TCA, avendo rilevato la necessità di approfondimenti peritali a fronte delle lacune della perizia __________ posta a fondamento della decisione impugnata del 20 dicembre 2018 (doc. 91 incarto AI), aveva concordato di procedere come da proposta dell’UAI; quest’ultimo, lo si rammenta, aveva proposto una perizia di decorso con complemento peritale, non potendo escludere un peggioramento dello stato valetudinario dell’assicurata tra la perizia del 2017 e le successive refertazioni mediche presentate (cfr. supra consid. 1.1. e 1.3.). Nella sentenza in parola, in effetti, il TCA aveva fatto esplicito riferimento a “ complementi peritali ”, rispettivamente, “ complemento istruttorio per carenza negli accertamenti svolti dall’amministrazione ” e “ perizia psichiatrica di decorso ”. Tale interpretazione non risulta equivoca: quanto ordinato da questa Corte nella pronunzia del 23 gennaio 2020 era da intendersi quale perizia di decorso con complemento peritale atto a colmare le lacune rilevate. Che non si trattasse di una “nuova perizia” ma piuttosto di una perizia di decorso con complemento peritale lo si evince altresì dal fatto che nella decisione in parola, dopo aver esposto la giurisprudenza afferente ai casi in cui il tribunale è tenuto ad ordinare una perizia giudiziaria e a quelli in cui il tribunale può invece retrocedere gli atti per complemento peritale, questa Corte aveva deciso per quest’ultimo procedere, non ritenendo la perizia __________ completamente inutilizzabile; tale agire non è stato contestato, la sentenza essendo cresciuta incontestata in giudicato. Del resto, non si può neppure ignorare che, contestualmente all’incarto 32.2019.33, la ricorrente medesima non aveva mai ritenuto la perizia __________ completamente inutilizzabile ma piuttosto “ incompleta ” e che, eventualmente, necessitasse di un complemento (per l’aspetto psichiatrico) da ordinarsi da questo Tribunale (cfr. doc. 95, pagg. 401 e seg. e doc. 100, pag. 428 e seg. incarto AI). E neppure si può sorvolare sul fatto che, informato circa la volontà dell’UAI di conferire mandato diretto al __________ per la perizia di decorso, il patrocinatore dell’assicurata non aveva – in prima battuta – contestato la natura della perizia, esprimendo piuttosto la volontà di farla peritare da un centro diverso tramite metodo aleatorio (cfr. doc. 113, pag. 463 incarto AI), salvo poi sollevare la questione circa la natura della perizia quando l’amministrazione aveva manifestato l’intenzione di conferire mandato diretto al __________ (docc. 114 e 115 incarto AI). La ricorrente si prevale della STCA 32.2016.53 del 23 giugno 2016 (doc. I, p.to 14.) che, a mente sua, conforterebbe la tesi secondo cui in concreto si dovrebbe procedere con una nuova perizia indipendente in luogo di una perizia di decorso con complemento peritale. A torto. Analizzando la STCA 32.2016.53, in particolare il consid. 2.9. a pag. 12, si rileva che le visite peritali del __________ (avute luogo nel gennaio e febbraio 2015) e quelle dei due specialisti incaricati dal Ministero pubblico (avute luogo prevalentemente a marzo e aprile 2015) sono avvenute in rapida successione. Tale constatazione ha portato il TCA ad escludere che tra le diverse valutazioni peritali siano intervenute rilevanti modifiche della situazione valetudinaria, assunto che accentuava dunque le contraddizioni tra le conclusioni peritali degli specialisti indipendenti incaricati dall’Autorità penale e quelle del __________. Ed è – prevalentemente – per questo motivo che il TCA ha ritenuto che l’accertamento peritale, che in quel caso andava esperito, non poteva configurare una perizia di decorso ma piuttosto una nuova perizia atta a dirimere incongruenze tra le conclusioni peritali del __________ e quelle degli specialisti incaricati dal Ministero pubblico. Nel caso che ci occupa, la situazione è manifestamente diversa; anche volendo prendere la forchetta temporale più favorevole alla ricorrente, situandola tra la presentazione del rapporto peritale del __________ (4 agosto 2017) e quella della perizia di parte (30 agosto 2018) in luogo delle visite peritali, tra le due perizie è decorso oltre un anno (391 giorni). Tale circostanza, in particolare in considerazione dei problemi di natura psichiatrica della ricorrente (cfr. supra consid. 1.1.), non permette di escludere, anzi, rende oltremodo verosimile, che vi sia stato un peggioramento della situazione valetudinaria, ciò che a sua volta depone a favore di una perizia di decorso (cfr. a tal proposito anche doc. X+1). Pertanto, la STCA 32.2016.53 non risulta applicabile per analogia al caso di specie e le conclusioni a cui questa Corte è giunta contestualmente all’interpretazione della sua pronunzia del 2020 vanno confermate. Non si può inoltre ignorare che anche quando l’UAI aveva proceduto come da richiesta della ricorrente, ossia tramite metodo aleatorio usando la piattaforma SuisseMED@P, il mandato peritale era stato assegnato al __________ di __________ (cfr. supra consid. 1.7.), ciò che non stupisce, essendo l’assegnazione dei mandati peritali tramite tale piattaforma per gli assicurati Ticinesi, rispettivamente di lingua italiana de facto predeterminata e non aleatoria (cfr. sulla problematica STCA 32.2014.154 del 3 giugno 2015 e 32.2018.12 del 28 gennaio 2019 consid. 2.3.). Visto quanto precede, sulla scorta della STCA 32.2019.33 e della giurisprudenza in materia, l’UAI era legittimato a conferire al __________ l’incarico diretto per procedere ad una perizia di decorso con complemento peritale. Non avendo inoltre la ricorrente in concreto né addotto, né sostanziato dei validi motivi di ricusa formale dei i periti (cfr. doc. 122, pag. 483 incarto AI; sulla questione DTF 132 V 93, consid. 7.2.2, STF 8C_89/2007 del 20 agosto 2008 consid. 6.1. e seg., Sentenza 720 13 163 / 13 del 16 gennaio 2014 della Sezione di diritto delle assicurazioni sociali del Tribunale di Basilea-Campagna, consid. 3.6. e Sentenza IV.2015.00018 del 17 luglio 2015 del Tribunale delle assicurazioni sociali di Zurigo, consid. 5.1.) e, come accertato, avendo l’UAI lecitamente conferito mandato diretto al __________ per una perizia di decorso coinvolgendo le medesime discipline (ad eccezione della neuropsicologia) di cui alla perizia del 2017 (cfr. docc. 23, 120 e 133 incarto AI), un’eventuale ricusa dei periti e/o del Centro peritale è in casu esclusa. Circa l’opportunità di far capo ai medesimi periti per le perizie di decorso si rinvia alla citata STF 9C_1032/2010. Circa le discipline da coinvolgere nell’ accertamento peritale, si rammenta che, trattandosi della scelta dei metodi di accertamento, i periti godono di un ampio margine d’apprezzamento anche per la scelta delle discipline interessate. Di conseguenza, rientra nel potere discrezionale del perito coinvolgere ulteriori specialisti oppure rinunciarvi (cfr. STF 9C_753/2015 del 20 aprile 2016 consid. 3.3. con riferimenti e STCA 32.2018.34 del 20 aprile 2018, consid. 2.7.). L’opportunità di procedere con una “ nuova valutazione neuropsicologica ” come richiesto dall’assicurata (doc. 122, pag. 483 incarto AI) è dunque a completa discrezione dei periti, come lo è stata contestualmente al primo mandato peritale (cfr. supra consid. 1.1.). Visto tutto quanto precede, il ricorso contro la decisione incidentale del 24 dicembre 2021 è respinto; sulla scorta della corretta interpretazione della STCA 32.2019.33 l’UAI era legittimato a conferire mandato diretto al __________ per far esperire una perizia di decorso con i complementi peritali necessari, giacché la prima perizia era stata assegnata con metodo aleatorio tramite la piattaforma SuisseMED@P (cfr. supra consid. 1.6. e 2.4.). 2.5.   Resta dunque da verificare la fondatezza del ricorso per ritardata giustizia (cfr. supra consid. 2.1.). Giusta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(cfr.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 1.1 p. 409 e riferimenti ivi menzionati). Sono determinanti, segnatamente, il grado di complessità dell’affare, la posta in gioco per l’interessato, come pure il comportamento di quest’ultimo e delle autorità competenti (STF 9C_448/2014 del 4 settembre 2014;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(STF 9C_448/2014 del 4 settembre 2014; DTF 130 I 312 consid. 5.2 e i riferimenti ivi menzionati). Il principio secondo cui la procedura davanti al Tribunale cantonale delle assicurazioni deve essere semplice e spedita (cfr. art. 61 cpv. 1 lett. a LPGA), è espressione di un principio generale del diritto delle assicurazioni sociali e vale, perciò, anche nell'ambito della procedura amministrativa (DTF 110 V 54 consid. 4b; cfr., pure, Kieser , Das Verwaltungsverfahren in der Sozialversicherung, Zurigo 1999, p. 243 n. 509).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Meyer , Das Rechtsverzögerungsverbot nach Art. 4 BV, Tesi Berna 1985, p. 78 e riferimenti alla giurisprudenza federale).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l’obiettivo di stabilire se l’aver ordinato un determinato provvedimento probatorio era manifestamente superfluo (cfr. STF U 18/92 del 3 luglio 1992 consid. 5b, parzialmente pubblicata in RAMI 1992 U 151, p. 194s. e U 268/01 dell’8 maggio 2003 consid. 4.1; STCA 32.2016.151 del 16 gennaio 2017, consid. 2.3). Giova qui pure ricordare che a norma dell'art. 29 cpv. 1 Cost. in procedimenti dinanzi ad autorità giudiziarie o amministrative, ognuno ha diritto alla parità ed equità di trattamento, nonché ad essere giudicato entro un termine ragionevole. Una procedura ha una durata eccessiva ed è contraria al precetto costituzionale, quando un'autorità dilunga in maniera inopportuna l'adozione di una decisione, tenuto conto della natura della controversia e di tutte le altre circostanze del caso. Decisiva non è solo la durata del processo dinanzi al singolo grado di giudizio, ma anche il periodo dell'intera procedura (STF 8C_633/2014 dell'11 dicembre 2014 consid. 3.1 con riferimenti). Certo, il principio della celerità (art. 52 cpv. 2 e 61 lett. a LPGA) è un caposaldo della procedura delle assicurazioni sociali, ma in linea di principio non ha una portata così forte da mettere in secondo piano il principio inquisitorio e l'obbligo di chiarire i fatti con la necessaria diligenza (STF 8C_433/2018 del 14 agosto 2018, consid. 5.1). La determinazione concreta del limite temporale oltre il quale l’inagire dell’amministrazione o dell’Autorità comporta gli estremi della ritardata giustizia non è regolato dall’art. 56 cpv. 2 LPGA ma, come accennato, è da determinarsi nel singolo caso, conto tenuto di alcuni indicatori quali la natura della controversia, la sua estensione, l’impatto sulla parte coinvolta, il comportamento delle parti, ritenuto che ripetute sospensioni (ted. Stillstände ) possono giustificare una valutazione d’insieme. Per contro, non sono di rilevanza i motivi (ad esempio un’errata condotta dell’autorità) a cui il ritardo è riconducibile (critico Lendfers in BSK ATSG, n. 42 ad art. 56 LPGA). La ritardata giustizia dev’essere riconducibile a determinati elementi, ragione per cui, ad esempio, una procedura particolarmente lunga atta a chiarire la fattispecie non assume, per sé, i contorni della ritardata giustizia. Il principio inquisitorio può dunque trovarsi in rapporto conflittuale con il principio di celerità, quest’ultimo non essendo prioritario (Kieser, Kommentar zum Bundesgesetz über den Allgemeinen Teil des Sozialversicherungsrechts ATSG, 4a edizione, n. 31-34 ad art. 56 LPGA con rinvii giurisprudenziali e dottrinali). 2.6.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 ha invece negato l'esistenza di un ritardo ingiustificato, trattandosi di un assicuratore malattie che, trascorsi meno di 4 mesi dal momento in cui l'assicurato ha interposto opposizione, non aveva ancora proceduto ad emanare la decisione di sua competenza. 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 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In seguito,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In una sentenza 9C_448/2014 del 4 settembre 2014 l'Alta Corte ha negato che l'Ufficio AI abbia compiuto un diniego di giustizia, ritenendo che l’amministrazione, come del resto richiesto anche dall’assicurata, abbia attivamente svolto tutti gli atti istruttori necessari al fine di disporre di un incarto completo, verificando in particolare, in maniera approfondita, quale fosse lo stato di salute globale dell’interessata. Il TF ha infatti rilevato che: " (…)</w:t>
      </w:r>
    </w:p>
    <w:p>
      <w:r>
        <w:rPr>
          <w:b/>
        </w:rPr>
        <w:t>E. 7</w:t>
      </w:r>
    </w:p>
    <w:p>
      <w:r>
        <w:t>L'attitude de la recourante est contradictoire. Elle se plaint du fait que l'intimé aurait retardé sa prise de décision en instruisant inutilement le volet oncologique, alors qu'elle lui avait elle-même demandé, le 6 mars 2012, qu'il fût procédé à une nouvelle appréciation globale de son état de santé, à teneur du jugement du 18 avril 2011, en réactualisant ses données médicales de façon à ce que les atteintes à la santé psychique et somatique fussent prises en considération. Par ailleurs, il sied de rappeler que l'assureur examine les demandes, prend d'office les mesures d'instruction nécessaires et recueille les renseignements dont il a besoin (art. 43 al. 1 LPGA). Si l'assuré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 ou ceux dont elle doit s'abstenir. Dans le cas d'espèce, les investigations mises en oeuvre par l'intimé n'apparaissaient pas superflues au point de constituer un déni de justice, d'autant que l'intimé a finalement pu rendre une décision en toute connaissance de cause. De plus, l'intimé a activement mené son instruction, ainsi que cela ressort des rapports médicaux régulièrement versés au dossier jusqu'au dépôt du recours pour déni de justice. Le grief de retard injustifié est infondé." In una sentenza C-1653/2014 del 23 luglio 2014, il Tribunale amministrativo federale ha accolto il ricorso per denegata/ritardata giustizia in una procedura in tema di rendita di invalidità per assicurati residenti all’estero, riconoscendo che all’amministrazione - alla quale incombeva, secondo una sentenza di rinvio, l’onere di realizzare una perizia pluridisciplinare al fine di stabilire se lo stato di salute dell’assicurata fosse effettivamente migliorato tanto da sopprimerle il diritto ad una rendita intera della quale beneficiava, oppure no - doveva essere imputato un ritardo ingiustificato nel non essere stata in grado di predisporre una perizia pluridisciplinare in applicazione del metodo aleatorio, nonostante i quasi 17 mesi trascorsi dalla richiesta di autorizzazione a trasmettere l’incarto dell’interessata agli esperti per lo svolgimento di una perizia e il ricorso per denegata giustizia (cfr. STCA 32.2016.151 del 16 gennaio 2017, consid. 2.4). In una sentenza C-1000/2018 del 28 febbraio 2018, il Tribunale amministrativo federale ha respinto il ricorso per denegata/ritardata giustizia in una procedura in tema di rendita di invalidità per assicurati residenti all’estero, riconoscendo che all’amministrazione - alla quale incombeva, secondo una sentenza di rinvio, l’onere di realizzare una perizia pluridisciplinare - non poteva essere imputato un ritardo ingiustificato nel non essere stata in grado di predisporre una perizia pluridisciplinare in applicazione del metodo aleatorio, nonostante i 7 mesi trascorsi dalla data in cui il mandato per la perizia pluridisciplinare fosse stato registrato nella piattaforma “SuisseMED@P” e i 12 mesi di durata della nuova procedura dopo la sentenza di rinvio del TAF, puntualizzando, al consid. 3.6, quanto segue: " (…) In virtù dell'art. 72bis cpv. 1 OAI, le perizie mediche che interessano tre o più discipline mediche, devono essere eseguite da un centro peritale con cui l'Ufficio federale delle assicurazioni sociali ha concluso una convenzione. Questa norma fa riferimento ai centri d'osservazione medica e professionale di cui all'art. 59 cpv. 3 LAI. I mandati sono attribuiti con metodo aleatorio mediante la piattaforma elettronica "SuisseMED@P" (art. 72bis cpv. 2 OAI; DTF 139 V 349 consid. 2.2 e 5.2.1). Il Tribunale federale ha già avuto modo di pronunciarsi, nella sentenza 9C_547/2015 del 22 aprile 2016, in merito ai ritardi che potrebbero verificarsi al momento dell'attuazione del sistema di attribuzione dei mandati peritali con metodo aleatorio mediante la piattaforma elettronica "SuisseMED@P". In particolare, il Tribunale federale ha stabilito che, durante la fase di svolgimento delle perizie pluridisciplinari tendenti a valutare l'invalidità di un assicurato, il funzionamento della menzionata piattaforma elettronica rientra nei compiti degli Uffici AI (art. 57 lett. f LAI). Non compete dunque ad un'autorità giudiziaria esprimersi, dal profilo del diniego di giustizia, sulle difficoltà ed i ritardi che si sono verificati nell'ambito dell'esecuzione di una decisione cresciuta in giudicato, essendo piuttosto compito dell'Ufficio federale delle assicurazioni controllare l'adempimento da parte degli Uffici AI dei loro compiti (art. 57 LAI) ed impartire a quest'ultimi istruzioni generali e istruzioni riguardanti singoli casi (art. 64a cpv. 1 lett. a e b LAI). Il Tribunale federale ha comunque ritenuto che l'autorità giudiziaria deve esaminare gli effetti del ritardo nell'esecuzione di una decisione tendente allo svolgimento di una perizia nel contesto dell'intera procedura e determinare se, a causa del tempo trascorso, l'assenza di una decisione finale è da considerarsi siccome un diniego di giustizia (sentenza del TF 9C_547/2015 del 22 aprile 2016 consid. 5). (…)” In una sentenza C-2665/2020 del</w:t>
      </w:r>
    </w:p>
    <w:p>
      <w:r>
        <w:rPr>
          <w:b/>
        </w:rPr>
        <w:t>E. 10</w:t>
      </w:r>
    </w:p>
    <w:p>
      <w:r>
        <w:t>febbraio 2021, il Tribunale amministrativo federale nell’ambito di un ricorso per denegata/ritardata giustizia in una procedura in tema di rendita di invalidità per assicurati residenti all’estero, ha ritenuto che all’amministrazione - alla quale incombeva, secondo una sentenza di rinvio, l’onere di realizzare una perizia pluridisciplinare - non fosse imputabile un ritardo ingiustificato, considerato che erano trascorsi 9 mesi tra la sentenza di rinvio del 4 luglio 2018 (passata in giudicato il 10 settembre 2018) e il 14 aprile 2019 (data della perizia reumatologica) rispettivamente altri 13 mesi tra il 14 aprile 2019 e il 20 maggio 2020 (data di deposito del ricorso per denegata giustizia), nel non essere stata in grado di organizzare la discussione plenaria tra i periti, la cui organizzazione, per difficoltà di coordinazione tra le parti, era stata demandata al __________. Nella medesima occasione il TAF ha pure rilevato che “ Dalla primavera 2020 la procedura è infine stata verosimilmente (secondo il principio della generale esperienza della vita) rallentata, se non bloccata, dagli effetti della pandemia provocata dal virus Covid 19. ” (cfr. consid. 7.2.2.2 in fine della STAF in questione). 2.7.   Questa Corte, chiamata a decidere se in concreto si è in presenza di un ritardo ingiustificato a statuire da parte dell’amministrazione, conto tenuto di tutte le circostanze del caso specifico non ritiene che, per i motivi di cui d’appresso, vi siano gli estremi per accogliere il gravame per ritardata giustizia. Innanzitutto, dalla notifica della sentenza del 23 gennaio 2020 alla comunicazione del 28 maggio 2020 alla convenuta con il quale l’amministrazione, a ragione (cfr. supra consid. 2.4. e seg.), la informava circa il mandato peritale di decorso assegnato direttamente al __________ sono trascorsi circa tre mesi. La successiva dilazione nel disporre la perizia di decorso è stata propiziata dal legale dell’assicurata, il quale, a torto (cfr. supra consid. 2.4.), si è opposto ad ogni procedere che avesse coinvolto il __________, rispettivamente i periti precedentemente coinvolti. Certo, l’amministrazione avrebbe potuto mantenere la propria presa di posizione, eventualmente emanando subito una decisione incidentale, come effettivamente poi fatto con la decisione del 24 dicembre 2021, ma questa Corte non ritiene corretto, nella valutazione dell’insieme delle circostanze del caso di specie che si impone secondo la giurisprudenza (cfr. supra consid. 2.5.), sanzionare l’intento conciliatorio dell’amministrazione nei confronti dell’assicurata, intento che emerge in modo chiaro dalle tavole processuali: dopo aver preavvisato all’assicurata una perizia di decorso da affidare direttamente al __________ e aver ricevuto l’opposizione (non motivata) da parte dell’avv. RA 1 (doc. 113 incarto AI), l’amministrazione aveva rammentato come fosse sua facoltà affidare le perizie di decorso direttamente al centro peritale a cui era stata assegnata, tramite metodo aleatorio, la precedente perizia (doc. 114 incarto AI). Nel successivo scambio di scritti il legale aveva a torto ritenuto che l’accertamento peritale di cui alla sentenza del 2020 fosse da intendere quale nuova perizia, esortando l’amministrazione a procedere in tal senso in applicazione del metodo aleatorio tramite la piattaforma SuisseMED@P (doc. 115 incarto AI), ciò che è effettivamente avvenuto (cfr. annotazione interna del 2 luglio 2020, doc. 117 incarto AI: “ A seguito della risposta […] del rappresentante legale, […] si è deciso di aderire alla richiesta […] non effettuando una perizia di decorso bensì inserendo la richiesta di perizia pluridisciplinare in piattaforma SuisseMED@P, perizia che verrà attribuita secondo il metodo aleatorio. ”). Stante che anche con l’applicazione del sistema aleatorio la perizia era stata nuovamente affidata al __________ (docc. 119 e 120 incarto AI), l’avv. RA 1 si era opposto anche a tale procedere, ribadendo la volontà della sua assistita di non essere valutata dai periti precedentemente coinvolti, senza addurre alcun valido motivo a titolo di ricusa (doc. 122 incarto AI). L’amministrazione, nuovamente, è venuta incontro all’assicurata, annullando il mandato al __________ e chiedendole se fosse d’accordo nel sostituire la specialità di reumatologia con quella di ortopedia, ricevendo riposta negativa (doc. 131 incarto AI). Constatato come, nonostante i tentativi conciliativi, il legale dell’assicurata si fosse opposto a qualunque perizia che avesse coinvolto i precedenti periti, riesaminata la situazione, l’UAI ha deciso di procedere come inizialmente prospettato, ossia conferendo il mandato direttamente al __________ per una perizia di decorso (doc. 132 incarto AI), comunicando quanto precede all’assicurata (doc. 133 incarto AI) e, successivamente alle contestazioni dell’avv. RA 1, ha emanato la decisione incidentale del 24 dicembre 2021 quale provvedimento positivo. In simili circostanze, questa Corte ritiene che anche se si potesse parlare di un ritardo della procedura, esso non può essere ritenuto ingiustificato poiché causato prevalentemente dal comportamento dell’assicurata, rispettivamente dal suo patrocinatore. Certo, tra la comunicazione del</w:t>
      </w:r>
    </w:p>
    <w:p>
      <w:r>
        <w:rPr>
          <w:b/>
        </w:rPr>
        <w:t>E. 15</w:t>
      </w:r>
    </w:p>
    <w:p>
      <w:r>
        <w:t>gennaio 2021 dell’avv. RA 1 (con la quale l’assicurata ha rifiutato la sostituzione della disciplina reumatologica con quella ortopedica) e quella dell’amministrazione dell’11 novembre 2021 con la quale quest’ultima ha prospettato che la perizia pluridisciplinare di decorso sarebbe stata affidata al __________ sono trascorsi circa nove mesi, lasso di tempo non trascurabile ma inquadrabile nel contesto di una folta corrispondenza pregressa, con la quale l’amministrazione ha tentato di raggiungere una soluzione conciliatoria circa il procedere, benché non fosse strettamente tenuta a farlo. Non si può neppure sorvolare sul fatto che, anche quando l’UAI aveva proceduto tramite metodo aleatorio come da richiesta dell’assicurata, rilevato come il mandato peritale era stato assegnato nuovamente al __________ essa si era opposta senza addurre alcun valido motivo di ricusa. E neppure si può ignorare il fatto che la procedura amministrativa successiva alla sentenza del 2020 sia avanzata in piena emergenza pandemica, con le note ripercussioni sulle procedure in corso. Per le ragioni sovraesposte questo Tribunale non ritiene che il comportamento dell’amministrazione configuri in concreto un ritardo ingiustificato ai sensi della giurisprudenza, ragione per cui gli estremi per ammettere una violazione dell’art. 56 cpv. 2 LPGA non sono in concreto dati. Pertanto, il ricorso per ritardata giustizia va dunque respinto. Visto tutto quanto precede, ritenuto che dalla notifica della STCA 32.2019.33 (marzo 2020) all’emanazione della decisione incidentale del 24 dicembre 2021 sono trascorsi 21 mesi senza che gli accertamenti peritali siano stati portati a termine, pur non rilevando in questo momento gli estremi per una ritardata giustizia, questo Tribunale esorta in ogni caso l’amministrazione a procedere senza indugio ai propri incombenti, segnatamente agli approfondimenti medici necessari e, successivamente, ad emanare una decisione formale conformemente alla STCA 32.2019.33 del 23 gennaio 2020 e al presente giudizio. Giova ricordare che, conformemente alla giurisprudenza e fatto salvo il caso di abuso di diritto, un ricorso per ritardata giustizia può essere (ri)presentato in ogni momento. 2.8.   Visto tutto quanto precede, sia il ricorso contro la decisione incidentale del 24 dicembre 2021 che il ricorso per ritardata giustizia sono respinti. 2.9.   Secondo l'art. 69 cpv. 1bis LAI in vigore dal 1. gennaio 2021 ed applicabile in concreto (cfr. anche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dei ricorsi,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