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32.2021.96 vom 6. Juli 2021</w:t>
      </w:r>
    </w:p>
    <w:p>
      <w:r>
        <w:t>TI Tribunale d'appello, 2021-07-06, IT</w:t>
      </w:r>
    </w:p>
    <w:p>
      <w:r>
        <w:rPr>
          <w:b/>
        </w:rPr>
        <w:t xml:space="preserve">Quelle: </w:t>
      </w:r>
      <w:r>
        <w:t>https://mcp.opencaselaw.ch/entscheid/ti_gerichte_32.2021.96</w:t>
      </w:r>
    </w:p>
    <w:p>
      <w:r>
        <w:t>FR: TI_GERICHTE 32.2021.96 du 6 juillet 2021</w:t>
      </w:r>
    </w:p>
    <w:p>
      <w:r>
        <w:t>IT: TI_GERICHTE 32.2021.96 del 6 luglio 2021</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In concreto l’UAI nella decisione impugnata per quanto concerne l’aspetto medico ha precisato che l’attuale “ situazione descritta nel rapporto dell’__________ di __________ concorda con la diagnosi posta in occasione della valutazione __________ di sindrome lombovertebrale cronica recidivante (valutazione Dr. __________). In assenza di una sostanziale modifica della diagnosi e della clinica non possiamo che confermare le conclusioni peritali ” (doc. A). Circa l’aspetto economico l’amministrazione ha confermato la correttezza del calcolo eseguito (doc. A). L’Ufficio AI, seppur succintamente, ha pertanto preso posizione in merito alle contestazioni sollevate dall’assicurato. Non è pertanto ravvisabile una violazione del suo diritto di essere sentito. Del resto l’insorgente, rappresentato da un legale, ha potuto comprendere le motivazioni alla base della decisione impugnata e le ha diffusamente contestate in sede giudiziaria con un ricorso a questo Tribunale (doc. I).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Questo Tribunale può pertanto entrare nel merito del ricorso. nel merito 2.2.  Va innanzitutto rilevato che il 1° gennaio 2022, ossia dopo l’emanazione della decisione impugnata, è entrata in vigore una (importante) modifica della LAI e dell’OAI.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In concreto al ricorso contro la decisione emanata il 6 luglio 2021, data che, di principio, delimita temporalmente il potere cognitivo del giudice delle assicurazioni sociali, si applicano le norme sostanziali in vigore fino a quel momento. Per cui ogni riferimento alle norme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(cfr. art. 88a cpv. 1 OAI). Analogamente, in caso di aggravamento dell'incapacità al guadagno, il cambiamento va tenuto in considerazione non appena è durato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2.5.  In concreto, in seguito alla nuova domanda inoltrata dall’assicurato, l’UAI ha acquisito la perizia pluridisciplinare del SAM (reumatologica: dr. med. __________, FMH reumatologia; neurologica: dr. med. __________, FMH neurologia; internistica dr.ssa med. __________ [cfr. pag. 2171 incarto AI in fine]), fatta allestire dall’assicuratore malattie, __________, di complessive 121 pagine (incarto cassa malati, doc. 702). Nel referto del 27 luglio 2018 i periti, dopo aver descritto gli atti, l’anamnesi famigliare, personale-sociale, professionale, patologica e sistemica, le affezioni attuali e le constatazioni obiettive, hanno posto la diagnosi con influenza sulla capacità lavorativa di sindrome cevicospondilogena cronica prevalentemente sinistra, sindrome lombovertebrale cronica recidivante, periartropatia omeroscapolare bilaterale, con sintomatologia di attrito bilaterale, dolori cronici al polso destro su instabilità mediocarpica a destra e le diagnosi senza influenza sulla capacità lavorativa di sindrome cervicale senza deficit neurologici associati e obesità (pag. 108-109 della perizia, pag. 2168-2169 incarto AI). I periti hanno affermato che l’insorgente come titolare di un’impresa, addetto alla sorveglianza dei lavori, alla gestione dell’impresa, alla vendita di appartamenti, ecc. è totalmente abile al lavoro e questo a partire almeno dal maggio 2017 in avanti. Come idraulico ed installatore di impianti sanitari l’assicurato va considerato abile al lavoro nella misura del 40% a partire da novembre 2017 in avanti. In precedenza, come idraulico, l’assicurato è stato abile al lavoro nella misura del 50% da ottobre 2014 in poi (data della stipulazione del contratto con __________). Dopo un’incapacità lavorativa dovuta all’infortunio, l’insorgente è stato nuovamente abile al lavoro al 50% come idraulico da maggio 2017 a fine ottobre 2017 (pag. 112 perizia, pag. 2172 incarto AI). Essi hanno precisato che l’unica patologia che inficia la capacità lavorativa è quella reumatologica. Non vi è alcuna inabilità lavorativa dal lato neurologico e internistico (pag. 112 perizia, pag. 2172 incarto AI). Per gli specialisti, in un’attività adatta e confacente al suo stato di salute che rispetti i criteri posti dal dr. med. __________, il ricorrente risulta totalmente abile al lavoro (pag. 112 perizia, pag. 2172 incarto AI). Infine i periti del __________ hanno rilevato alcune discrepanze tra i disturbi lamentati e l’esame clinico (cfr. pag. 2178-2180 incarto AI). Il medico SMR, dr. med. __________, il 29 agosto 2018 ha confermato l’esito della perizia, precisando che nell’attività abituale l’insorgente è stato inabile al lavoro al 75% dal 26 gennaio 2015, al 100% dal 7 marzo 2016, al 50% dal maggio 2017, al 60% dal novembre 2017. In un’attività leggera egli è invece stato inabile al 75% dal 26 gennaio 2015 ed al 100% dal 7 marzo 2016. A partire dal 23 maggio 2017 è invece stato considerato totalmente abile al lavoro (pag. 636 incarto AI). Quali limitazioni funzionali, il medico SMR ha indicato un carico massimo di 5 kg, l’alternanza della postura al bisogno (già inclusa) e solo talvolta lavori sopra altezza spalla (pag. 636 incarto AI). Agli atti dell’incarto dell’assicuratore malattie vi è pure un referto del 18 febbraio 2019 del dr. med. __________ che, dopo aver riassunto gli atti in ambito __________, propone una perizia specialistica della spalla (cfr. pag. 2187 incarto AI). In sede di osservazioni al progetto di decisione, l’insorgente ha prodotto un referto del 3 novembre 2020 dell’Ospedale __________ di __________, sottoscritto dal Prof. dr. med. __________ il quale, posta la diagnosi di “ rezidivierende Lumbago-Schübe bei diffuser degenerativer Veränderung der LWS und St. n. ventro-dorsaler Fusion L4/5 im 2005 ” e “ Asymptomatische mässige Spinalkanalstenose L2/3 und L3/4 ”, ha affermato: " Seit der ventralen und dorsalen Fusion L4/5 im Jahr 2005 ging es Herrn RI 1 bis vor einem Jahr von Seiten der LWS sehr gut. Er verspürte keine Beschwerden, hat Sport getrieben und normal gearbeitet. Innerhalb des letzten Jahres erlitt er dreimalig einen akuten Hexenschuss, wobei die Beine hin verlassen haben und er absitzen musste. Die drei Episoden wurden konservativ behandelt, die beiden ersten Schübe waren nach 2 Wochen regredient. Die letzte Episode war im September 2020, seither verspürt er noch immer etwas Kreuzbeschwerden. Beim Gehen bestehen überhaupt keine Beschwerden im Sinne einer Claudicatio spinalis. Er fühlt sich jedoch eingeschränkt, da er sich aus Angst von Kreuzbeschwerden nicht mehr ganz normal bewegen kann. Befund Bei der heutigen Untersuchung ist Herr RI 1, 52-jährig, käftig und gesund aussehend. Er geht normal. Der Zehenspitzen- und Hakengang sind normal möglich, der Unterschenkel kräftig beidseits.  Die LWS-Beweglichkeit ist in Reklination, Seitwärtsneigung und Inklination mässig schmerzhaft, alle Bewegungen werden langsam durchgeführt. Finger-Boden-Abstand auf Kniehöhe. Das sich Wiederaufrichten langsam mit sich Halten an den Oberschenkeln. Es besteht eine Druckempfindlichkeit im Bereich der gesamten Narbe im LWS-Bereich, welche reizlos ist. Neurologisch finden sich keine Ausfälle, die Sensibilität ist normal, die Reflexe symmetrisch nicht ausslösbar. MRI der LWS vom 01.10.2020 von __________ Es findet sich eine geheilte ventrale Fusion L4/5. Degenerative Veränderungen mit Dehydratation der Bandscheibe L5/S1, ferner der Bandscheiben L1/2, L2/3. Die Bandscheibe L3/4 ist noch schön erhalten. Im Bereich des Spinalkanales ist auf der Höhe L3/4 und L2/3 eine mässige Spinalkanalstenose sichtbar. Beurteilung und Prozedere Aufgrund der degenerativen Veränderungen erlitt Herr RI 1 im letzten Jahr dreimalig eine Episode von akuten Lumbago, welche konservativ behandelt wurden. Zum heutigen Zeitpunkt bestehen immer noch Beschwerden diesbezüglich, wobei die Ursache der Beschwerden nicht genau lokalisiert werden kann. Möglicherweise ist dies auf Höhe L5/S1, möglicherweise auch im oberen LWS-Bereich. Die auf Höhe L3/4 nachgewiesener Spinalkanalstenose hat zum heutigen Zeitpunkt keinen Einfluss auf die Beschwerden. Als Versuch einer konservativen Behandlung könnte eine peridurale Cortison-Infiltration auf der Höhe L5/S1 versucht werden. Eine operative Behandlung kommt zum aktuellen Zeitpunkt sicher nicht in Frage.” (pag. 816-817 incarto AI) Chiamato ad esprimersi in merito, il medico SMR, dr. med. __________, il 20 gennaio 2021, preso atto che dal referto dell’Ospedale __________ di __________ è emersa la presenza di tre colpi della strega nell’ultimo anno, l’assenza di sintomatologia neurologica, una stenosi a livello L3/4 che non ha nessun influsso e la proposta di un’infiltrazione peridurale in caso di dolori, ha concluso che “ l’attuale situazione descritta nel rapporto di __________ concorda con la diagnosi posta in occasione della valutazione __________ di sindrome lombovertebrale cronica recidivante (valutazione dr. __________). In assenza di una sostanziale modifica della diagnosi e della clinica non posso che confermare le conclusioni peritali ” (pag. 825 incarto AI).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2.10</w:t>
      </w:r>
    </w:p>
    <w:p>
      <w:r>
        <w:t>Alla luce di quanto precede, sulla base della documentazione medica agli atti, deve confermare la valutazione del medico SMR, dr. med __________, secondo cui l’insorgente, in qualsiasi attività, è stato inabile al lavoro al 75% dal 26 gennaio 2015 ed al 100% dal 7 marzo 2016, mentre dal 23 maggio 2017 è abile al lavoro al 100% in attività leggere e confacenti al suo stato di salute con le limitazioni indicate nel rapporto finale del 29 agosto 2018 (pag. 635 incarto AI). Resta da esaminare se l’amministrazione ha correttamente calcolato il grado d’invalidità dell’insorgente, che l’assicurato contesta.</w:t>
      </w:r>
    </w:p>
    <w:p>
      <w:r>
        <w:rPr>
          <w:b/>
        </w:rPr>
        <w:t>E. 2.11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(STF 9C_590/2020 del 19 ottobre 2021, consid. 4.3;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(STF 9C_590/2020 del 19 ottobre 2021, consid. 4.3, con rinvio alle DTF 139 V 28 consid. 3.3.2 e DTF 135 V 58, consid. 3.1; cfr. anche DTF 129 V 222 consid. 4.3.1 pag. 224), o comunque sul salario che potrebbe essere conseguito in un posto di lavoro identico nella stessa azienda o in un'azienda simile. Tuttavia, in circostanze particolari ci si può scostare da questo valore e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9C_710/2016 del 18 aprile 2017, consid. 4.3; sentenza 9C_348/2016 del 7 dicembre 2016, consid. 3.2.3 e sentenza 9C_416/2010 del 26 gennaio 2011 consid. 3.2 con riferimenti). 2.12.  Preliminarmente va evidenziato che quanto accertato nelle precedenti procedure in merito al salario da valido del ricorrente, non è rilevante. Infatti, come rammenta il Tribunale federale nella sentenza 9C_710 /2016 del 18 aprile 2017, conformemente alla giurisprudenza,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(DTF 141 V 9 consid. 6.1 pag. 13 con riferimenti menzionati; cfr. anche sentenza 9C_718/2016 del 14 febbraio 2017 consid. 6.2). Ciò vale a maggiore ragione nel caso di specie, ritenuto che la procedura in esame concerne una nuova domanda di prestazioni dopo che la precedente rendita, attribuitagli dal 1° maggio 2005, è stata soppressa con effetto al 28 febbraio 2006. In secondo luogo va ribadito che il ricorrente è stato dichiarato inabile al lavoro in qualsiasi attività al 75% dal 26 gennaio 2015 e che gli è stata attribuita una rendita AI intera dal 1° gennaio 2016 (dopo un anno di attesa, ma con diritto al versamento dal 1° aprile 2016) al 31 agosto 2017 (cfr. decisione impugnata). In concreto, dall’anamnesi professionale riportata nella perizia __________ emerge: " L’A. dopo aver terminato le scuole nel 1987 ca. inizia a lavorare presso la ditta __________ a __________, a partire da questa data. (…) Lavora per la ditta __________ fino all’agosto 1989 ca., con diversi periodi d’incapacità lavorativa dal 1987 in poi (le date non sono così chiare). Dopo aver lavorato da __________ di __________, seguono vari tentativi di riformazione professionale nell’ambito dell’assicurazione invalidità (tecnico, tecnico della vendita e disegnatore di impianti di riscaldamento/ventilazione), che purtroppo non consentono di ottenere una riqualifica professionale. La riformazione da parte dell’A. avviene in seguito ad un infortunio avvenuto nell’ottobre 1986 con trauma di iperflessione al polso ds. ed intervento in data 13.2.1989 a __________. In seguito l’A. non lavora più presso __________. L’A. dice che i tentativi di riqualifica professionale tramite l’Ufficio AI non vanno a buon fine. Avrebbe percepito IPG dalla __________ fino al 1991 ca. La __________ dall’1.10.1993 paga una rendita del 15% per la problematica al polso ds., di circa Fr. 600.-/mese. In seguito l’A. lavora quale gerente di un negozio di abbigliamento a __________ (__________), questo tra il 1993 in poi, con vari periodi anche di disoccupazione. Ha lavorato come assicuratore presso __________, poi divenuta __________. Ha pure gestito il bar __________ alle __________ di __________, che ha lasciato dopo ca. 1-2 anni. Dopo un periodo di disoccupazione, a partire da giugno 2002, è assunto dalla __________, quale rappresentante di prodotti per l’edilizia. Lavora presso __________ dal 1999 al 2003 ca. a __________, come rappresentante venditore. È poi operato alla schiena, quando presenta un periodo d’incapacità lavorativa nel 2005. Nel 2004 fa richiesta di prestazioni AI. Dal 1.10.2005 beneficia di Indennità di Disoccupazione in misura del 50%. Nel 2006 l’Ufficio AI decide per un grado AI del 35.5%. A partire dal 1.9.2006 ha un contratto di lavoro con la ditta __________ di __________, dove lavora come installatore di impianti sanitari e riscaldamenti. Lavora poi in proprio come RI 1 dal 2009 ca. fino al 2014, attivo sempre come montatore di impianti sanitari e riscaldamenti. Dall’1.10.2014 è il proprietario della __________, impresa generale, con lavoro principale quale montatore di impianti sanitari e riscaldamenti. La ditta attualmente è aperta, ma non è più attiva da quando l’A. ha concluso gli ultimi lavori; l’ultimo giorno in cui è stato attivo un dipendente è stato in novembre 2016. L’A. dice che tra il 2015 ed il 2016 sono stati licenziati tutti i dipendenti (ne ha avuti fino a 6 o 7). Quando lavorava per la ditta __________ guadagnava Fr. 7'000.- lordi.” (pag. 45-46 perizia, pag. 2105-2106 incarto AI) Nella perizia figura anche che: " (…) da un punto di vista lavorativo risulta quanto segue: negli annunci di infortunio alla __________ l’A. si dichiara il 28.1.2015 come “installatore idraulico, quadro superiore”, l’8.3.2016, sempre in ambito dell’annuncio di infortunio si dichiara “idraulico”. Ora un quadro superiore, titolare di una ditta e proprietario palazzina propria, di proprietà, con 3 appartamenti su cui pesa oltre 1 Mio. di Fr. di debiti e un’altra palazzina di recente costruzione di 12 appartamenti, su cui pesa un’ipoteca di oltre 6 Mio. di Fr., ha certamente negli ultimi anni dovuto occuparsi della costruzione dell’immobile e della gestione dello stesso, per questo il 22.2.2018 nella decisione su opposizione della __________ si dice: “… ha intrapreso un’attività parallela di costruttore di immobili”. Con molta probabilità in questo contesto l’A. si è dedicato prevalentemente alla sorveglianza dei lavori di costruzione, della gestione ed organizzazione degli appartamenti, nonché della vendita dei 12 appartamenti della palazzina di sua proprietà (forse proprio per questo motivo, gestione e costruzione della palazzina, è stata creata la __________) (…)” (pag. 118 perizia, pag. 2178 incarto AI) Per quanto concerne la sua carriera professionale, dagli atti emerge che l’insorgente ha conseguito l’AFC di idraulico e di istallatore di impianti sanitari nel 1987 (pag. 386 incarto AI, cfr. anche pag. 443 incarto AI). Quale attività principale figura quella di idraulico al 100% per la __________ dal 1° ottobre 2014 con un reddito annuo di fr. 130'000. In precedenza dal 2009 al 30 settembre 2014 ha lavorato quale idraulico indipendente (pag. 386 incarto AI). Interpellato dall’UAI l’insorgente ha precisato che l’attività presso la __________ consisteva nel 10% in lavori dirigenziali e nel 90% in lavori di idraulico (pag. 450 incarto AI). Nel rapporto d’inchiesta per l’attività professionale indipendente del 19 febbraio 2020 emerge che “ l’assicurato dichiara di aver costituito la ditta __________ nel settembre 2014 per poter gestire al meglio, a livello fiscale e assicurativo, i dipendenti e gli immobili di sua proprietà. La __________, specifica, non è altro che la continuazione dell’attività che svolgeva in precedenza a livello indipendente. La sua attività, ci dice, riguarda tutta la parte acqua e cioè impianti sanitari, riscaldamenti e ventilazioni. Continua indicando come abbia sempre lavorato con una persona accanto ma mai specialisti, in quanto egli stesso lavorava sui cantieri e indicava all’operaio cosa eseguire. Gli orari di lavoro vengono indicati in 8/9 h giornaliere sui cantieri. Durante l’orario di lavoro si occupava anche di contatti con clienti, architetti, etc. mentre per i preventivi li svolgeva la sera o nel week end. Per la parte burocratica spiega che fino al momento che era indipendente si appoggiava ad una ditta esterna contro compensi mensile. In generale quantifica il proprio mansionario in 10% amministrativo 90% idraulico. Riguardo alla ditta __________ il Sig. RI 1 specifica come dal momento della sua costituzione vi fosse tanto lavoro perché egli stesso a livello personale aveva investito molto per la costruzione di un proprio stabile da 12 appartamenti. Dal 2016 la ditta risulta ferma e il 3 dicembre scorso ha inaugurato la palazzina ove al momento risultano occupati 10 appartamenti. La ditta __________ non ha più dipendenti. Riguardo i propri impegni spiega come la sua presenza fosse molto importante per seguire gli operai, tuttavia l’opera è stata portata a termine (…) Nel 2013 visti a livello fiscale i bassi introiti, l’assicurato spiega come non abbia lavorato direttamente come istallatore di impianti sanitari ma che si sia dedicato alla progettazione dello stabile di sua proprietà ” (pag. 692 incarto AI). Il 9 ottobre 2020, acquisita nuova documentazione economica, la consulente del servizio di inchiesta ha completato il rapporto: " Nel 2012, spiega l’assicurato nel corso dell’inchiesta, ha affidato a un architetto il progetto della palazzina (…). Si tratta di un’unica palazzina con due entrate e 12 appartamenti. Non è la prima esperienza di costruzione (…). Il 2013 è stato un anno dedicato a molteplici attività inerenti la costruzione della palazzina dovendosi dedicare alla progettazione e ai compiti ad essa correlati, ha preferito non attribuirsi un salario, per quanto la sua attività lavorativa si sia stata svolta a tempo pieno. In quell’anno ha cercato attivamente artigiani, valutandone i preventivi, ha contattato l’impresa di costruzioni e simili. Sempre in quell’anno anche la __________ non ha avuto dipendenti. I lavori di costruzione della palazzina si sono protratti tra il 2014 e il dicembre 2016 (momento in cui è iniziata la vendita degli appartamenti); (…) L’attività della __________ è proseguita sino al termine della costruzione della palazzina, poi il personale è stato licenziato. Attualmente la società è inattiva. Nel periodo di attività la __________ si è occupata dei lavori idraulici all’interno della palazzina ma anche di altre commesse. (…). A questo riguardo ha spiegato che la __________ ha uno scopo societario di carattere generale, che comprende anche la costruzione e non solo i lavori di idraulica, tuttavia “non c’è stato il tempo di svilupparlo”: di fatto si è occupata sempre e solo di lavori idraulici. Mansioni prima e dopo il danno Riguardo ai sopralluoghi in cantiere, spiega come questi ultimi dipendessero dalla mole di lavoro; ritiene che mediamente comportassero un dispendio di 4 ore settimanali. Se possibile cercava di occuparsene il sabato mattina. Dei sopralluoghi l’assicurato si è occupato non solo prima del danno, anche dopo il danno; parimenti si è fatto carico di tutte le attività di carattere amministrativo che si rendevano necessarie (contatti con i clienti, organizzazione del lavoro dei dipendenti eccetera). Oltre ai sopralluoghi, doveva incontrare o sentire telefonicamente i clienti. Per la preparazione delle offerte “si era organizzato”: aveva creato uno stampato con un’offerta “base”; tale modello veniva inviato ai clienti dalle segretarie, pertanto anche questo compito non implicava un dispendio sensibile di tempo. Si è occupato altresì di prestito di mano d’opera ad altre ditte. La fornitura di materiali veniva effettuata dagli operai di volta in volta, dunque non era necessaria alcuna ordinazione previa. (…).</w:t>
      </w:r>
    </w:p>
    <w:p>
      <w:r>
        <w:rPr>
          <w:b/>
        </w:rPr>
        <w:t>E. 2.15</w:t>
      </w:r>
    </w:p>
    <w:p>
      <w:r>
        <w:t>Il ricorrente contesta tuttavia la prassi del Tribunale federale di far capo ai dati statistici nazionali ed al mercato del lavoro equilibrato, e fa riferimento ad un dibattito riportato in Plädoyer n. 4/21 a pag. 8 tra il giudice federale emerito Ulrich Meyer ed il presidente dell’associazione Touché Reiner Deecke. La giurisprudenza favorirebbe le persone assicurate con redditi alti, segnatamente per quanto concerne le misure di reintegrazione (poiché le persone con reddito basso non raggiungerebbero la necessaria soglia del 20% di invalidità) e gli aiuti all’occupazione. Inoltre una perizia eseguita da Philipp Egli e collaboratori come pure indagini statistiche dell’Ufficio Bass mostrerebbero che lavoratori affetti da un danno alla salute subirebbero una riduzione del salario dal 15 al 20%. In concreto questo Tribunale, non ha motivo per scostarsi dalla consolidata giurisprudenza federale. Il TCA rileva comunque che sul tema della determinazione del reddito senza invalidità sono state previste delle modifiche (cfr. interpellanza del 13 settembre 2021 del consigliere nazionale Marco Romano [n. 21.3986] e risposta del 17 novembre 2021 del Consiglio federale, nonché art. 26 cpv. 2-4 OAI nel tenore in vigore dal 1° gennaio 2022). Del resto, l’insorgente, con un reddito da valido teorico lordo superiore a fr. 90'000 annui, fa parte delle persone che conseguiva una retribuzione elevata. Tant’è che l’UAI, nel caso di specie, ha calcolato un grado d’invalidità superiore al 20%. Il rifiuto della messa in atto di misure di reintegrazione è semmai dovuta alla circostanza che l’insorgente, ancora relativamente giovane (nato nel 1968), abile al lavoro al 100% in attività leggere e confacenti al suo stato di salute, capace di destreggiarsi nel mondo del lavoro, avendo più volte cambiato professione, avendo esercitato sia attività dipendenti che indipendenti ed avendo creato una propria società, è immediatamente integrabile nel mondo del lavoro. Infatti nell’attività di imprenditore, addetto alla costruzione e controllo dei lavori, gestore dei preventivi e materiali, organizzatore delle vendite degli appartamenti è abile al 100% fin dal mese di maggio 2017 (cfr. pag. 2178 incarto AI). Per quanto concerne invece l’aiuto all’occupazione, l’UAI ha deciso che “ su richiesta scritta è possibile valutare l’aiuto al collocamento ” (doc. A). Circa il mercato del lavoro equilibrato, basta invece rinviare a quanto già indicato al consid. 2.8, mentre relativamente all’asserita penalizzazione del salario a causa del danno alla salute, cfr. consid. 2.16. 2.16.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l’UAI ha ridotto il reddito da invalido complessivamente del 10% per attività leggera e altri fattori di riduzione (cfr. doc. A). Il ricorrente contesta tale valutazione e chiede una riduzione maggiore, almeno del 17%, a causa delle patologie di cui è affetto che determinano notevoli limitazioni funzionali nell’affrontare sforzi e posture e nel trasportare pesi, anche tenuto conto del peggioramento nel frattempo intervenuto con conseguente necessità di far capo ad ulteriori terapie per ripetuti blocchi alla schiena. Inoltre nel 2007 l’UAI aveva tenuto conto di una riduzione del 13%, malgrado le patologie erano meno invalidanti. Tenuto conto del riserbo di cui deve dare prova il giudice delle assicurazioni sociali nel sostituire il proprio apprezzamento a quello dell’amministrazione (cfr. DTF 137 V 71, 132 V 393 consid. 3.3) , secondo il TCA la riduzione globale (cfr. sentenza 8C_80/2013 del 17 gennaio 2014 e sentenza 9C_211/2016 del 18 ottobre 2016 al consid. 6.2.1) del 10% applicata dall’UAI merita tutela poiché l’amministrazione non ha abusato del proprio potere di apprezzamento. In particolare il TCA, ritiene che, mediante la riduzione in questione, l'UAI abbia debitamente tenuto conto degli effetti legati al danno alla salute di cui è affetto l'assicurato. Essa è del resto conforme a quanto giudicato dal Tribunale federale in altri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Rammentato che quanto stabilito dall’amministrazione nelle precedenti procedure non è vincolante in caso siano dati i motivi di revisione (cfr. 9C_710/2016 del 18 aprile 2017), e a maggior ragione in caso di nuova domanda, una riduzione ulteriore, oltre a quella del 10% riconosciuta dall’UAI, dovuta agli impedimenti funzionali derivanti dal danno alla salute non può trovare accoglimento. Infatti in una sentenza 8C_765/2019 del 10 giugno 2020, al consid. 5.4.4 – 5.4.5, ha affermato: " 5.4.4. 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In concreto la riduzione del 10% già tiene conto della circostanza che l’interessato può svolgere solo attività leggere ed ha alcune limitazioni funzionali. Non vi è pertanto alcun motivo, nel preciso caso di specie, per scostarsi dalla riduzione del 10% effettuata dall’UAI. Raffrontando il reddito da valido di fr. 91'185.25 con quello da invalido di fr. 67'124.30 , ridotto del 10% a fr. 60'411.90, si ottiene un grado d’invalidità del 33.74%, arrotondato, conformemente alla giurisprudenza (DTF 130 V 121), al 34%, che non dà diritto ad alcuna rendita (art. 28 cpv. 2 LAI), dopo il 31 agosto 2017. In queste condizioni è a giusta ragione che l’UAI ha riconosciuto al ricorrente il diritto ad una rendita intera (grado d’invalidità del 75% e poi del 100% [tre mesi dopo il peggioramento del 7 marzo 2016 {art. 88a cpv. 2 OAI}]) dal 1° gennaio 2016 (dopo un anno di attesa [art. 28 cpv. 1 lett. b LAI]) limitatamente al 31 agosto 2017 (tre mesi dal miglioramento dello stato di salute del 23 maggio 2017 [art. 88a cpv. 1 OAI]), con versamento della prestazione dal 1° aprile 2016, ossia 6 mesi dopo l’inoltro della domanda dell’ottobre 2015 (art. 29 cpv. 1 LAI). Ne segue che la decisione impugnata va confermata, mentre il ricorso deve essere respinto. 2.17.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 ricorrente, le spese di fr. 500.-- sono poste a suo carico.</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Ciò è proprio quanto avvenuto in concreto, dove il consulente, il 30 novembre 2020, ha indicato le professioni esigibili (pag. 775 incarto AI: operaio generico in attività di imballaggio, etichettatura, piccoli trasporti, impiegato nel settore amministrativo quale aiuto per attività collaterali semplici). Per quanto concerne invece l’osservazione secondo cui la cervicobrachialgia, per la perizia __________, a pag. 116, determina un’incapacità lavorativa del 10%, va rilevato che ciò concerne unicamente l’attività precedentemente svolta di montatore di impianti sanitari e di riscaldamenti e che comunque essa “ va ad integrarsi nelle riduzioni del rendimento dettate dalle altre patologie di pertinenza reumatologica presenti descritte ” (pag. 116 perizia) e non le attività semplici e ripetitive, dove egli rimane abile al 100% dal mese di maggio 2017 (cfr. pag. 116 perizia). Non vi sono pertanto motivi oggettivi per scostarsi dalle valutazioni del __________. Del resto le conclusioni peritali sono state confermate anche con il rapporto finale del medico SMR, dr. med. __________ del 29 agosto 2018.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Il ricorrente, del resto, non ha prodotto, in sede di ricorso, alcuna documentazione medica atta a sovvertire le motivate e convincenti conclusioni peritali. Pur sostenendo che la perizia è ormai datata e che nel frattempo la situazione dal profilo valetudinario è peggiorata, sia per quel che concerne il polso destro, sia per la colonna cervicale e lombosacrale, sia per le due spalle, si è limitato a produrre, in sede di osservazioni al progetto di decisione, un referto del 3 novembre 2020 del Prof. dr. med. __________ dell’Ospedale __________ di __________. Quest’ultimo, oltre ad indicare che, per quanto concerne la colonna vertebrale, l’interessato fino ad un anno prima era in ottima salute e che dall’intervento subito nel 2005 ha sempre lavorato e praticato sport (pag. 816 incarto AI: “ Seit der ventralen und dorsalen Fusion L4/5 im Jahr 2005 ging es Herrn RI 1 bis vor einem Jahr von Seiten LWS sehr gut. Er verspürte keine Beschwerden, hat Sport getrieben und normal gearbeitet […] ”), ha affermato che nell’ultimo anno l’insorgente ha subito tre colpi della strega, di origine ignota, da curare, al bisogno, con un’infiltrazione epidurale. Non ha invece ritenuto necessario procedere con un intervento e non ha rilevato alcuna problematica neurologica. Il referto del Prof. dr. med. __________, che pone una diagnosi simile a quella descritta dai periti del __________ e non si esprime in merito alla capacità lavorativa del ricorrente, non è pertanto atto a mettere in dubbio le conclusioni della perizia amministrativa. Ne segue che non vi sono motivi per scostarsi da quanto stabilito dagli specialisti del __________. 2.8.  Quanto alla circostanza che egli non sarebbe in grado neppure di svolgere un’attività leggera e confacente al suo stato di salute e che alla sua età, visto il mercato concreto del lavoro, in particolare nel Canton Ticino, non potrebbe trovare un’attività adeguata e che il dr. med. __________ e la decisione non indicano quali attività può svolgere, va rammentato che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Alla luce della suenunciata giurisprudenza questo Tribunale non ha motivo per sovvertire le valutazioni del consulente in integrazione professionale che ha riassunto la formazione del ricorrente e, preso atto della documentazione medica, ha indicato le professioni esigibili dall’assicurato (pag. 775 incarto AI: operaio generico in attività di imballaggio, etichettatura, piccoli trasporti, impiegato nel settore amministrativo quale aiuto per attività collaterali semplici). Non va invece tenuto conto della situazione epidemiologica, anche perché l’eventuale diritto alla continuazione della rendita sarebbe sorto nel 2017, ossia prima dell’inizio della pandemia da COVID-19. 2.9.  Per quanto concerne la problematica alle spalle, ancora sollevata dal dr. med. __________ nel referto del 18 febbraio 2019, va rammentato che il Tribunale federale ed il Tribunale cantonale delle assicurazioni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delle due spalle; STF I 356/04 del 12 maggio 2005, consid. 2.2 e 3.1). Con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w:t>
      </w:r>
    </w:p>
    <w:p>
      <w:r>
        <w:rPr>
          <w:b/>
        </w:rPr>
        <w:t>E. 9</w:t>
      </w:r>
    </w:p>
    <w:p>
      <w:r>
        <w:t>Valutazione dell’invalidità Al fine di definire il reddito senza invalidità, indispensabile per eventuali provvedimenti di integrazione, ritengo che il dossier venga sottoposto al Servizio giuridico e che questi si esprima al riguardo.” (pag. 758-761 incarto AI) Il 4 novembre 2020 il Servizio giuridico dell’UAI ha preso posizione, affermando: " È considerato reddito ipotetico senza invalidità il reddito che la persona probabilmente conseguirebbe, considerato l’insieme delle circostanze, se non fosse diventata invalida. Il reddito senza invalidità va calcolato per principio in funzione dell’ultimo salario conseguito. È infatti determinante il reddito che l’assicurato conseguirebbe effettivamente, non quello che potrebbe conseguire nel migliore dei casi. Dalla lettura dell’incarto risulta che : - Dal 2009 fino al 2015 (momento dell’infortunio assunto dalla __________) l’.ato ha svolto attività nel settore idraulico/impianti sanitari e riscaldamenti, dapprima quale indipendente, indi dal 9.2014 tramite la __________, di cui è socio e gerente (…) - La __________ è ancora esistente, tuttavia è inattiva e senza dipendenti dal 2017; - In assenza di dati economici congruenti agli atti il reddito senza invalidità va stabilito su base statistica. L’ambito professionale da ritenere è quello relativo all’attività svolta e di formazione dell’a.to (quindi, ambito dell’idraulica/impianti sanitari/riscaldamenti). Si ritorna il caso a chi di dovere per definire il reddito senza invalidità secondo le indicazioni summenzionate.” (pag. 771 incarto AI) Il 6 novembre 2020 l’ispettrice __________, circa il reddito senza invalidità, ha affermato: " Anno 2014 Procedendo su basi statistiche, prenderemo a riferimento le RSS, TA1 skill-level, posizione 41-43, livello 3, “uomini”, dove per il 2014, anno che precede il danno, è indicato un reddito, tenuto conto delle ore di settore, di fr. 7'514.- mensili, fr. 90'175.- annuali lordi. Anno 2015 Se attualizziamo il dato al 2015, otteniamo il seguente reddito: fr. 90'506.- lordo. Anno 2016 Prendendo a riferimento la stessa posizione (41-43) nella TA1 skill-level del 2016 (stesso livello di competenze), abbiamo un salario mensile di fr. 7'613.- lordi, annuale di fr. 91'361.- lordi. Anno 2017 Se attualizziamo il dato al 2017, otteniamo un reddito annuale di fr. 91'725.- lordi. Anno 2018 Disponendo delle TA1 skill-level 2018, procediamo con la definizione del reddito come sopra. Alla posizione e al livello sopra indicati, tenuto conto come sopra delle ore di settore, abbiamo un reddito mensile di fr. 7'630.-, annuale di fr. 91'562.- lordi. Anno 2019 Il dato, attualizzato al 2019, sarà di fr. 92'396.- lordi.” (pag. 770 incarto AI) 2.13.  In concreto, alla luce di quanto sopra, è a giusta ragione che l’UAI ha fatto capo ai dati statistici. Il ricorrente prima del danno alla salute insorto nel gennaio 2015 ha lavorato dapprima come indipendente (dal 2009) in qualità di idraulico e istallatore di impianti sanitari e di riscaldamento ed in seguito, nel 2014, ha costituito una sagl, di cui è socio e gerente, svolgendo, secondo quanto da lui stesso affermato, l’attività di idraulico nella misura del 90% e attività amministrative nella misura del 10%. Accertato che dall’inchiesta economica per indipendenti eseguita dall’ispettrice incaricata dall’UAI non sono emersi elementi economici congruenti ed affidabili per stabilire l’ammontare del reddito conseguito prima dell’insorgenza del danno alla salute del gennaio 2015 (cfr. anche estratto conto individuale, pag. 1067-1069 incarto AI da cui emerge che a parte nel 2012 e nel 2014 i redditi dal 2005 sono sempre stati inferiori a fr. 67’000), considerato in particolare che la __________ è stata costituita pochi mesi prima del danno alla salute (11 settembre 2014) e che i redditi da attività indipendente erano molto fluttuanti (2010: reddito di fr. 43'000 [pag. 479 incarto AI]; 2011: fr. 60'000 [pag. 500 incarto AI]; 2012 fr. 116'000 [pag. 519 incarto AI]; 2013 fr. 4’000 [pag. 540 incarto AI], 2014: fr. 110'000 [pag. 610 incarto AI], occorre far capo ai dati statistici relativi alla formazione di installatore di impianti sanitari e installatore di riscaldamenti ( cfr. anche sentenza 9C_710/2016 del 18 aprile 2017, consid. 4.3; sentenza 9C_348/2016 del 7 dicembre 2016, consid. 3.2.3). Infatti è plausibile che senza il danno alla salute egli avrebbe continuato a svolgere la professione appresa da giovane. Tale formazione è quella che l’insorgente ha concluso quale apprendista prima del sorgere del primo danno alla salute quando, dal 1° agosto 1990 al 30 settembre 1993, è stato posto al beneficio di una rendita intera (pag. 89-90, 96-97 e 105 e seguenti incarto AI) e che lo ha poi portato, nel corso degli anni, a cambiare numerose attività, prima di ritornare alla professione iniziale (cfr. a questo proposito anche la STF 9C_590/2020 del 19 ottobre 2021, consid. 4.5). Per contro non è possibile far capo al salario che la ditta __________ ha dichiarato quale retribuzione potenziale che l’interessato avrebbe potuto conseguire lavorando presso di loro quale possessore dei diplomi di istallatore di impianti sanitari e istallatore di impianti di riscaldamento, e pari ad un importo che varia tra fr. 106'000 e fr. 116'000 lordi. Infatti l’insorgente non lavora più presso questa ditta dagli inizi degli anni ’90 e pertanto non è possibile prendere in considerazione tale dato, ma occorre far capo ai dati statistici (cfr. anche STF 9C_710/2016 del 18 aprile 2017). Per lo stesso motivo non è neppure possibile prendere in considerazione il salario conseguito lavorando al 50% dal 1° settembre 2006 per la ditta __________ di __________, di cui del resto si sa poco (nel conto individuale risulta un reddito di fr. 18'581 nel 2006 e di fr. 29'123 nel 2007, cfr. pag. 1067 incarto AI). Al ricorrente, di formazione istallatore di impianti sanitari e istallatore di riscaldamenti, tornano applicabili i dati statistici dell'ISS 2016, aggiornati al 2017 (anno di eventuale diritto alla continuazione della rendita) e meglio i dati della Tabella TA1 2016, tirage_skill_level, settore 41-43 riferito alla costruzione (cfr. a tal riguardo il fascicolo edito dall'Ufficio federale di statistica sulle note esplicative concernenti la nomenclatura generale delle attività economiche, NOGA 08, in cui si fa riferimento ai lavori di installazione di impianti idraulici, di riscaldamento e di condizionamento d’aria, n. 4322, pag. 36 e a quelli di installazione di impianti sanitari e di riscaldamento, n. 432203, pag. 36) per gli uomini, livello di competenza 3 (“ attività pratiche complesse che richiedono ampie conoscenza in ambito specifico ”), alla luce della sua esperienza e del possesso di due diplomi AFC. Tale salario, del resto, come si vedrà di seguito, non si scosta molto da quanto percepito dall’insorgente prima del danno alla salute del 2015, come da lui indicato (“ […] Quando lavorava per la ditta __________ guadagnava Fr. 7'000.- lordi […] ”; pag. 45-46 perizia, pag. 2105-2106 incarto AI; cfr. anche pag. 2008 incarto AI, notifica di malattia con salario lordo prima dell’incapacità al lavoro di fr. 7'000 per tredici mensilità). Dalla tabella emerge che il salario mensile mediamente percepito in quell'anno dagli uomini per il settore d'attività costruzione 41-43, per un'attività di livello 3 di competenza, per 40 ore settimanali nel settore privato, ammonta a fr. 7'356. Ciò corrisponde ad un salario annuo, tenuto conto di un orario settimanale di 41.3 ore (cfr. settore 43, ritenuto che egli va inserito nei settori 4322 e 432203; cfr. supra), di fr. 91'140.85 (7’356 : 40 x 41.3 x 12, ritenuto che la quota di tredicesima è già compresa [STF U 274/98 del 18 febbraio 1999, consid. 3a]). Nel 2017 esso ammonta a fr. 91'185.25 (91’140.85 : 102.9 X 103.2 : 41.3 X 41.2). 2.14.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 concreto, dalla documentazione economica allegata, emerge che l’insorgente, malgrado il danno alla salute, insorto nel gennaio 2015, ha conseguito nel 2015 un reddito di fr. 86'399 (cfr. pag. 603 incarto AI, tassazione 2015) e nel 2016 di fr. 88'006 (cfr. dichiarazione fiscale 2016, pag. 617-618 incarto AI), dichiarando quale attività quella di idraulico. Ci si potrebbe pertanto chiedere se non si debba prendere in considerazione questo importo quale reddito da invalido, maggiormente elevato rispetto a quello evinto dalle tabelle RSS edite dall’Ufficio federale di statistica e utilizzate dall’UAI. Ritenuto che comunque, anche prendendo in considerazione i redditi statistici maggiormente a lui favorevoli, come si vedrà di seguito, egli non avrebbe comunque diritto ad una rendita, la questione non va maggiormente approfondita.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D all ' inchiesta svizzera sulla struttura dei salari 2016 ( cfr., a proposito del 2012, la sentenza 9C_632/2015 del 4 aprile 2016 pubblicata in DTF 142 V 178, in particolare consid. 2.5.7), edita dall'Ufficio federale di statistica, più precisamente dalla tabella TA1 2016 tirage_skill_level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64'080.- (Fr. 5 '340 .- x 12 mesi). Riportando tale dato su 41.7 ore di durata media lavorativa settimanale, il dato statistico corrisponde a fr. 66’803.40 per un impiego a tempo pieno. Adattando all'evoluzione dei salari nominali questo dato fino al 2017 , si ottiene un salario di fr. 67'124.30 (fr. 66'803.40 : 104.1 x 104.6; cfr. Tabella T1.1.10 Indice dei salari nominali, Uomini, 2011-2018, pubblicata dall'Ufficio federale di statistica; cfr. la sentenza 8C_671/2013 del 20 febbraio 2014, consid. 4.2).</w:t>
      </w:r>
    </w:p>
    <w:p>
      <w:r>
        <w:rPr>
          <w:b/>
        </w:rPr>
        <w:t>E. 23</w:t>
      </w:r>
    </w:p>
    <w:p>
      <w:r>
        <w:t>maggio 2017 è invece stato considerato totalmente abile al lavoro (pag. 636 incarto AI).</w:t>
      </w:r>
    </w:p>
    <w:p>
      <w:r>
        <w:t>Quali limitazioni funzionali, il medico SMR ha indicato un carico massimo di 5 kg, lalternanza della postura al bisogno (già inclusa) e solo talvolta lavori sopra altezza spalla (pag. 636 incarto AI).</w:t>
      </w:r>
    </w:p>
    <w:p>
      <w:r>
        <w:t>Agli atti dellincarto dellassicuratore malattie vi è pure un referto del 18 febbraio 2019 del dr. med. __________ che, dopo aver riassunto gli atti in ambito __________, propone una perizia specialistica della spalla (cfr. pag. 2187 incarto AI).</w:t>
      </w:r>
    </w:p>
    <w:p>
      <w:r>
        <w:t>In sede di osservazioni al progetto di decisione, linsorgente ha prodotto un referto del 3 novembre 2020 dellOspedale __________ di __________, sottoscritto dal Prof. dr. med. __________ il quale, posta la diagnosi di rezidivierende Lumbago-Schübe bei diffuser degenerativer Veränderung der LWS und St. n. ventro-dorsaler Fusion L4/5 im 2005 e Asymptomatische mässige Spinalkanalstenose L2/3 und L3/4, ha affermato:</w:t>
      </w:r>
    </w:p>
    <w:p>
      <w:r>
        <w:t>Chiamato ad esprimersi in merito, il medico SMR, dr. med. __________, il 20 gennaio 2021, preso atto che dal referto dellOspedale __________ di __________ è emersa la presenza di tre colpi della strega nellultimo anno, lassenza di sintomatologia neurologica, una stenosi a livello L3/4 che non ha nessun influsso e la proposta di uninfiltrazione peridurale in caso di dolori, ha concluso che lattuale situazione descritta nel rapporto di __________ concorda con la diagnosi posta in occasione della valutazione __________ di sindrome lombovertebrale cronica recidivante (valutazione dr. __________). In assenza di una sostanziale modifica della diagnosi e della clinica non posso che confermare le conclusioni peritali (pag. 825 incarto AI).</w:t>
      </w:r>
    </w:p>
    <w:p>
      <w:r>
        <w:t>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2.7.  Nella concreta fattispecie, chiamato a verificare se lo stato di salute del ricorrente è stato accuratamente vagliato dallamministrazione prima dellemissione della decisione impugnata, questo Tribunale non ha motivo di mettere in dubbio la perizia pluridisciplinare del __________ del 27 luglio 2018.</w:t>
      </w:r>
    </w:p>
    <w:p>
      <w:r>
        <w:t>Il referto è da considerare dettagliato, approfondito e quindi rispecchiante i parametri giurisprudenziali ricordati ai considerandi precedenti. I periti si sono espressi su tutte le patologie lamentate dallassicurato, hanno esaminato accuratamente tutta la documentazione messa loro a disposizione ed hanno valutato la capacità lavorativa dellinsorgente sulla base delle indicazioni risultanti dalle visite effettuate presso i consulenti del __________.</w:t>
      </w:r>
    </w:p>
    <w:p>
      <w:r>
        <w:t>Al referto va attribuita piena forza probante.</w:t>
      </w:r>
    </w:p>
    <w:p>
      <w:r>
        <w:t>Gli specialisti del __________ hanno esaminato approfonditamente levolversi dello stato di salute del ricorrente prendendo in considerazione tutta la documentazione medica prodotta dallinsorgente ed acquisita dallUAI.</w:t>
      </w:r>
    </w:p>
    <w:p>
      <w:r>
        <w:t>Linsorgente critica la circostanza secondo la quale nel referto si farebbe spesso riferimento alla sola attività di idraulico: i vari periti non sembrano ancora essere in grado di capire quali siano effettivamente i compiti e le mansioni che il signor RI 1 avrebbe continuato a svolgere se non fossero intervenuti i numerosi danni alla salute, continuando alle dipendenze della ditta __________ (doc. I, pag. 6). Egli afferma che ci si può legittimamente chiedere quale valore abbiano le conclusioni tratte dalla perizia __________ riguardo alle limitazioni sulla capacità lavorativa e agli impedimenti funzionali del signor RI 1 riguardo alla sua capacità lavorativa prima dellinsorgenza del danno alla salute (doc. I, pag. 6). Inoltre sostiene che vi sono incongruenze nella valutazione del grado dincapacità lavorativa nella precedente attività (cfr. doc. I, pag. 7).</w:t>
      </w:r>
    </w:p>
    <w:p>
      <w:r>
        <w:t>Questo aspetto, ossia le mansioni esatte del ricorrente allorquando sul finire degli anni 80 lavorava per la __________, o lesatta attività svolta in precedenza, non deve tuttavia essere ulteriormente approfondito poiché, in ogni caso, allinteressato incombe lobbligo di ridurre il danno e dunque di mettere a frutto la sua capacità lavorativa residua in unattività leggera e confacente al suo stato di salute, dove è stato ritenuto abile al lavoro in maniera completa dal mese di maggio 2017 (cfr. anche il consid. 2.8). Per cui eventuali limitazioni funzionali nellattività svolta per la __________ od asserite incongruenze circa lincapacità lavorativa nella precedente attività non sono determinanti.</w:t>
      </w:r>
    </w:p>
    <w:p>
      <w:r>
        <w:t>Daltra parte lo stesso ricorrente, in più occasioni, sin dalla richiesta di prestazioni del 7 ottobre 2015 (cfr. pag. 386 incarto AI) ha indicato di svolgere lattività di idraulico ed interpellato dallUAI l11 marzo 2016, ha precisato di lavorare per la __________, impianti sanitari e riscaldamenti, quale idraulico al 90% e lavori dirigenziali al 10% (cfr. pag. 450 incarto AI). Per cui non può essere rimproverato ai periti di aver accennato anche allattività di idraulico quale attività da ultimo esercitata.</w:t>
      </w:r>
    </w:p>
    <w:p>
      <w:r>
        <w:t>Non va poi dimenticato che il medesimo ricorrente da una parte afferma che nella perizia __________ quella appresa dal signor RI 1 viene chiamata: di idraulico ed installatore di impianti sanitari(pag. 112)e dallaltra ammette chequesto nonostante che sia il dott. __________ (pag. 114) sia il dott. __________ (pag. 116) correttamente si esprimano con riferimento a una attività dimontatore di impianti sanitari e riscaldamenti, il che è tuttaltra cosa di un semplice idraulico (doc. I, pag. 6).</w:t>
      </w:r>
    </w:p>
    <w:p>
      <w:r>
        <w:t>Per cui il consulente del __________, dr. med. __________, che ha valutato la patologia invalidante (cfr. pag. 112 perizia del __________: [] lunica patologia invalidante che inficia la capacità lavorativa è quella reumatologica []), ha espresso la sua valutazione sulla base della professione che il ricorrente ritiene corretta.</w:t>
      </w:r>
    </w:p>
    <w:p>
      <w:r>
        <w:t>Quanto alla circostanza che nella perizia non figurerebbero le professioni esigibili in maniera completa dal mese di maggio 2017, basti qui rammentare, come si vedrà meglio nel prossimo considerando, che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 Ciò è proprio quanto avvenuto in concreto, dove il consulente, il 30 novembre 2020, ha indicato le professioni esigibili (pag. 775 incarto AI: operaio generico in attività di imballaggio, etichettatura, piccoli trasporti, impiegato nel settore amministrativo quale aiuto per attività collaterali semplici).</w:t>
      </w:r>
    </w:p>
    <w:p>
      <w:r>
        <w:t>Per quanto concerne invece losservazione secondo cui la cervicobrachialgia, per la perizia __________, a pag. 116, determina unincapacità lavorativa del 10%, va rilevato che ciò concerne unicamente lattività precedentemente svolta di montatore di impianti sanitari e di riscaldamenti e che comunque essa va ad integrarsi nelle riduzioni del rendimento dettate dalle altre patologie di pertinenza reumatologica presenti descritte (pag. 116 perizia) e non le attività semplici e ripetitive, dove egli rimane abile al 100% dal mese di maggio 2017 (cfr. pag. 116 perizia).</w:t>
      </w:r>
    </w:p>
    <w:p>
      <w:r>
        <w:t>Non vi sono pertanto motivi oggettivi per scostarsi dalle valutazioni del __________.</w:t>
      </w:r>
    </w:p>
    <w:p>
      <w:r>
        <w:t>Del resto le conclusioni peritali sono state confermate anche con il rapporto finale del medico SMR, dr. med. __________ del 29 agosto 2018.</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Il ricorrente, del resto, non ha prodotto, in sede di ricorso, alcuna documentazione medica atta a sovvertire le motivate e convincenti conclusioni peritali. Pur sostenendo che la perizia è ormai datata e che nel frattempo la situazione dal profilo valetudinario è peggiorata, sia per quel che concerne il polso destro, sia per la colonna cervicale e lombosacrale, sia per le due spalle, si è limitato a produrre, in sede di osservazioni al progetto di decisione, un referto del 3 novembre 2020 del Prof. dr. med. __________ dellOspedale __________ di __________.</w:t>
      </w:r>
    </w:p>
    <w:p>
      <w:r>
        <w:t>Questultimo, oltre ad indicare che, per quanto concerne la colonna vertebrale, linteressato fino ad un anno prima era in ottima salute e che dallintervento subito nel 2005 ha sempre lavorato e praticato sport (pag. 816 incarto AI: Seit der ventralen und dorsalen Fusion L4/5 im Jahr 2005 ging es Herrn RI 1 bis vor einem Jahr von Seiten LWS sehr gut. Er verspürte keine Beschwerden, hat Sport getrieben und normal gearbeitet[]), ha affermato che nellultimo anno linsorgente ha subito tre colpi della strega, di origine ignota, da curare, al bisogno, con uninfiltrazione epidurale. Non ha invece ritenuto necessario procedere con un intervento e non ha rilevato alcuna problematica neurologica.</w:t>
      </w:r>
    </w:p>
    <w:p>
      <w:r>
        <w:t>Il referto del Prof. dr. med. __________, che pone una diagnosi simile a quella descritta dai periti del __________ e non si esprime in merito alla capacità lavorativa del ricorrente, non è pertanto atto a mettere in dubbio le conclusioni della perizia amministrativa.</w:t>
      </w:r>
    </w:p>
    <w:p>
      <w:r>
        <w:t>Ne segue che non vi sono motivi per scostarsi da quanto stabilito dagli specialisti del __________.</w:t>
      </w:r>
    </w:p>
    <w:p>
      <w:r>
        <w:t>2.8.  Quanto alla circostanza che egli non sarebbe in grado neppure di svolgere unattività leggera e confacente al suo stato di salute e che alla sua età, visto il mercato concreto del lavoro, in particolare nel Canton Ticino, non potrebbe trovare unattività adeguata e che il dr. med. __________ e la decisione non indicano quali attività può svolgere, va rammentato cheallassicurato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Alla luce della suenunciata giurisprudenza questo Tribunale non ha motivo per sovvertire le valutazioni del consulente in integrazione professionale che ha riassunto la formazione del ricorrente e, preso atto della documentazione medica, ha indicato le professioni esigibili dallassicurato (pag. 775 incarto AI: operaio generico in attività di imballaggio, etichettatura, piccoli trasporti, impiegato nel settore amministrativo quale aiuto per attività collaterali semplici).</w:t>
      </w:r>
    </w:p>
    <w:p>
      <w:r>
        <w:t>Non va invece tenuto conto della situazione epidemiologica, anche perché leventuale diritto alla continuazione della rendita sarebbe sorto nel 2017, ossia prima dellinizio della pandemia da COVID-19.</w:t>
      </w:r>
    </w:p>
    <w:p>
      <w:r>
        <w:t>2.9.  Per quanto concerne la problematica alle spalle, ancora sollevata dal dr. med. __________ nel referto del 18 febbraio 2019, va rammentato cheil Tribunale federale ed il Tribunale cantonale delle assicurazioni hanno già avuto modo di confermare la possibilità di svolgere attività leggere in maniera completa per persone che presentavano limitazioni importanti.</w:t>
      </w:r>
    </w:p>
    <w:p>
      <w:r>
        <w:t>In una sentenza 35.2002.88 del 14 aprile 2003, questa Corte ha giudicato completamente abile in attività leggere dal profilo dell'impegno fisico, comportanti in prevalenza dei compiti di sorveglianza, un assicurato che, a causa di un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w:t>
      </w:r>
    </w:p>
    <w:p>
      <w:r>
        <w:t>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w:t>
      </w:r>
    </w:p>
    <w:p>
      <w:r>
        <w:t>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delle due spalle; STF I 356/04 del 12 maggio 2005, consid. 2.2 e 3.1).</w:t>
      </w:r>
    </w:p>
    <w:p>
      <w:r>
        <w:t>Con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w:t>
      </w:r>
    </w:p>
    <w:p>
      <w:r>
        <w:t>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w:t>
      </w:r>
    </w:p>
    <w:p>
      <w:r>
        <w:t>2.10.Alla luce di quanto precede, sulla base della documentazione medica agli atti, deve confermare la valutazione del medico SMR, dr. med __________, secondo cui linsorgente, in qualsiasi attività, è stato inabile al lavoro al 75% dal 26 gennaio 2015 ed al 100% dal 7 marzo 2016, mentre dal 23 maggio 2017 è abile al lavoro al 100% in attività leggere e confacenti al suo stato di salute con le limitazioni indicate nel rapporto finale del 29 agosto 2018 (pag. 635 incarto AI).</w:t>
      </w:r>
    </w:p>
    <w:p>
      <w:r>
        <w:t>Resta da esaminare se lamministrazione ha correttamente calcolato il grado dinvalidità dellinsorgente, che lassicurato contesta.</w:t>
      </w:r>
    </w:p>
    <w:p>
      <w:r>
        <w:t>Nella perizia figura anche che:</w:t>
      </w:r>
    </w:p>
    <w:p>
      <w:r>
        <w:t>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2.15.Il ricorrente contesta tuttavia la prassi del Tribunale federale di far capo ai dati statistici nazionali ed al mercato del lavoro equilibrato, e fa riferimento ad un dibattito riportato in Plädoyer n. 4/21 a pag. 8 tra il giudice federale emerito Ulrich Meyer ed il presidente dellassociazione Touché Reiner Deecke. La giurisprudenza favorirebbe le persone assicurate con redditi alti, segnatamente per quanto concerne le misure di reintegrazione (poiché le persone con reddito basso non raggiungerebbero la necessaria soglia del 20% di invalidità) e gli aiuti alloccupazione. Inoltre una perizia eseguita da Philipp Egli e collaboratori come pure indagini statistiche dellUfficio Bass mostrerebbero che lavoratori affetti da un danno alla salute subirebbero una riduzione del salario dal 15 al 20%.</w:t>
      </w:r>
    </w:p>
    <w:p>
      <w:r>
        <w:t>In concreto questo Tribunale, non ha motivo per scostarsi dalla consolidata giurisprudenza federale. Il TCA rileva comunque che sul tema della determinazione del reddito senza invalidità sono state previste delle modifiche (cfr. interpellanza del 13 settembre 2021 del consigliere nazionale Marco Romano [n. 21.3986] e risposta del 17 novembre 2021 del Consiglio federale, nonché art. 26 cpv. 2-4 OAI nel tenore in vigore dal 1° gennaio 2022).</w:t>
      </w:r>
    </w:p>
    <w:p>
      <w:r>
        <w:t>Del resto, linsorgente, con un reddito da valido teorico lordo superiore a fr. 90'000 annui, fa parte delle persone che conseguiva una retribuzione elevata.</w:t>
      </w:r>
    </w:p>
    <w:p>
      <w:r>
        <w:t>Tantè che lUAI, nel caso di specie, ha calcolato un grado dinvalidità superiore al 20%.</w:t>
      </w:r>
    </w:p>
    <w:p>
      <w:r>
        <w:t>Il rifiuto della messa in atto di misure di reintegrazione è semmai dovuta alla circostanza che linsorgente, ancora relativamente giovane (nato nel 1968), abile al lavoro al 100% in attività leggere e confacenti al suo stato di salute, capace di destreggiarsi nel mondo del lavoro, avendo più volte cambiato professione, avendo esercitato sia attività dipendenti che indipendenti ed avendo creato una propria società, è immediatamente integrabile nel mondo del lavoro.</w:t>
      </w:r>
    </w:p>
    <w:p>
      <w:r>
        <w:t>Infatti nellattività di imprenditore, addetto alla costruzione e controllo dei lavori, gestore dei preventivi e materiali, organizzatore delle vendite degli appartamenti è abile al 100% fin dal mese di maggio 2017 (cfr. pag. 2178 incarto AI).</w:t>
      </w:r>
    </w:p>
    <w:p>
      <w:r>
        <w:t>Per quanto concerne invece laiuto alloccupazione, lUAI ha deciso che su richiesta scritta è possibile valutare laiuto al collocamento (doc. A).</w:t>
      </w:r>
    </w:p>
    <w:p>
      <w:r>
        <w:t>Circa il mercato del lavoro equilibrato, basta invece rinviare a quanto già indicato al consid. 2.8, mentre relativamente allasserita penalizzazione del salario a causa del danno alla salute, cfr. consid. 2.16.</w:t>
      </w:r>
    </w:p>
    <w:p>
      <w:r>
        <w:t>2.16.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w:t>
      </w:r>
    </w:p>
    <w:p>
      <w:r>
        <w:t>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w:t>
      </w:r>
    </w:p>
    <w:p>
      <w:r>
        <w:t>Occorre piuttosto procedere ad una valutazioneglobale,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w:t>
      </w:r>
    </w:p>
    <w:p>
      <w:r>
        <w:t>Nel caso di specie lUAI ha ridotto il reddito da invalido complessivamente del 10% per attività leggera e altri fattori di riduzione (cfr. doc. A).</w:t>
      </w:r>
    </w:p>
    <w:p>
      <w:r>
        <w:t>Il ricorrente contesta tale valutazione e chiede una riduzione maggiore, almeno del 17%, a causa delle patologie di cui è affetto che determinano notevoli limitazioni funzionali nellaffrontare sforzi e posture e nel trasportare pesi, anche tenuto conto del peggioramento nel frattempo intervenuto con conseguente necessità di far capo ad ulteriori terapie per ripetuti blocchi alla schiena. Inoltre nel 2007 lUAI aveva tenuto conto di una riduzione del 13%, malgrado le patologie erano meno invalidanti.</w:t>
      </w:r>
    </w:p>
    <w:p>
      <w:r>
        <w:t>Tenuto conto del riserbo di cui deve dare prova il giudice delle assicurazioni sociali nel sostituire il proprio apprezzamento a quello dellamministrazione (cfr. DTF 137 V 71, 132 V 393 consid. 3.3), secondo il TCA la riduzione globale (cfr. sentenza 8C_80/2013 del 17 gennaio 2014 e sentenza 9C_211/2016 del 18 ottobre 2016 al consid. 6.2.1) del 10% applicata dallUAI merita tutela poichélamministrazione non ha abusato del proprio potere di apprezzamento.</w:t>
      </w:r>
    </w:p>
    <w:p>
      <w:r>
        <w:t>In particolare il TCA, ritiene che, mediante la riduzione in questione, l'UAI abbia debitamente tenuto conto degli effetti legati al danno alla salute di cui è affetto l'assicurato.</w:t>
      </w:r>
    </w:p>
    <w:p>
      <w:r>
        <w:t>Essa è del resto conforme a quanto giudicato dal Tribunale federale in altri casi simili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Rammentato che quanto stabilito dallamministrazione nelle precedenti procedure non è vincolante in caso siano dati i motivi di revisione (cfr. 9C_710/2016 del 18 aprile 2017), e a maggior ragione in caso di nuova domanda, una riduzione ulteriore, oltre a quella del 10% riconosciuta dallUAI, dovuta agli impedimenti funzionali derivanti dal danno alla salute non può trovare accoglimento.</w:t>
      </w:r>
    </w:p>
    <w:p>
      <w:r>
        <w:t>Infatti in una sentenza 8C_765/2019 del 10 giugno 2020, al consid. 5.4.4  5.4.5, ha affermato:</w:t>
      </w:r>
    </w:p>
    <w:p>
      <w:r>
        <w:t>In concreto la riduzione del 10% già tiene conto della circostanza che linteressato può svolgere solo attività leggere ed ha alcune limitazioni funzionali.</w:t>
      </w:r>
    </w:p>
    <w:p>
      <w:r>
        <w:t>Non vi è pertanto alcun motivo, nel preciso caso di specie,per scostarsi dalla riduzione del 10% effettuata dallUAI.</w:t>
      </w:r>
    </w:p>
    <w:p>
      <w:r>
        <w:t>Raffrontando il reddito da valido di fr. 91'185.25 con quello da invalido di fr.67'124.30, ridotto del 10% a fr. 60'411.90, si ottiene un grado dinvalidità del 33.74%, arrotondato, conformemente alla giurisprudenza (DTF 130 V 121), al 34%, che non dà diritto ad alcuna rendita (art. 28 cpv. 2 LAI), dopo il 31 agosto 2017.</w:t>
      </w:r>
    </w:p>
    <w:p>
      <w:r>
        <w:t>In queste condizioni è a giusta ragione che lUAI ha riconosciuto al ricorrente il diritto ad una rendita intera (grado dinvalidità del 75% e poi del 100% [tre mesi dopo il peggioramento del 7 marzo 2016 {art. 88a cpv. 2 OAI}]) dal 1° gennaio 2016 (dopo un anno di attesa [art. 28 cpv. 1 lett. b LAI]) limitatamente al 31 agosto 2017 (tre mesi dal miglioramento dello stato di salute del 23 maggio 2017 [art. 88a cpv. 1 OAI]), con versamento della prestazione dal 1° aprile 2016, ossia 6 mesi dopo linoltro della domanda dellottobre 2015 (art. 29 cpv. 1 LAI).</w:t>
      </w:r>
    </w:p>
    <w:p>
      <w:r>
        <w:t>Ne segue che la decisione impugnata va confermata,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