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32.2019.99 vom 4. April 2019</w:t>
      </w:r>
    </w:p>
    <w:p>
      <w:r>
        <w:t>TI Tribunale d'appello, 2019-04-04, IT</w:t>
      </w:r>
    </w:p>
    <w:p>
      <w:r>
        <w:rPr>
          <w:b/>
        </w:rPr>
        <w:t xml:space="preserve">Quelle: </w:t>
      </w:r>
      <w:r>
        <w:t>https://mcp.opencaselaw.ch/entscheid/ti_gerichte_32.2019.99</w:t>
      </w:r>
    </w:p>
    <w:p>
      <w:r>
        <w:t>FR: TI_GERICHTE 32.2019.99 du 4 avril 2019</w:t>
      </w:r>
    </w:p>
    <w:p>
      <w:r>
        <w:t>IT: TI_GERICHTE 32.2019.99 del 4 aprile 2019</w:t>
      </w:r>
    </w:p>
    <w:p>
      <w:pPr>
        <w:pStyle w:val="Heading2"/>
      </w:pPr>
      <w:r>
        <w:t>Regeste</w:t>
      </w:r>
    </w:p>
    <w:p>
      <w:r>
        <w:t>Rendite (diverse) limitate nel tempo. In casu il reddito da invalido percepito configura il massimo raggiungibile e, visto il confrontato con quello da valido, da diritto ad un quarto di rendita dal 1 maggio 2018</w:t>
      </w:r>
    </w:p>
    <w:p>
      <w:pPr>
        <w:pStyle w:val="Heading2"/>
      </w:pPr>
      <w:r>
        <w:t>Volltext</w:t>
      </w:r>
    </w:p>
    <w:p>
      <w:r>
        <w:t>Tessin Tribunale cantonale delle assicurazioni 21.06.2019 32.2019.99 Tessin Tribunale cantonale delle assicurazioni 21.06.2019 32.2019.99 Ticino Tribunale cantonale delle assicurazioni 21.06.2019 32.2019.99</w:t>
      </w:r>
    </w:p>
    <w:p>
      <w:r>
        <w:t>Rendite (diverse) limitate nel tempo. In casu il reddito da invalido percepito configura il massimo raggiungibile e, visto il confrontato con quello da valido, da diritto ad un quarto di rendita dal 1 maggio 2018</w:t>
      </w:r>
    </w:p>
    <w:p>
      <w:r>
        <w:t>Raccomandata Incarto n. 32.2019.99 FS Lugano 21 giugno 2019 In nome della Repubblica e Cantone Ticino Il vicepresidente del Tribunale cantonale delle assicurazioni Giudice Raffaele Guffi con redattore: Francesco Storni , vicecancelliere segretario: Gianluca Menghetti statuendo sul ricorso del 17 maggio 2019 di RI 1 rappr. da:   RA 1 contro la decisione del 4 aprile 2019 emanata da Ufficio assicurazione invalidità, 6501 Bellinzona in materia di assicurazione federale per l'invalidità considerato in fatto e in diritto che                              -   per decisione del 4 aprile 2019 (doc. B) – decisione emessa dopo che la richiesta di prestazioni del marzo 2012 (doc. AI 12/44-52) era sfociata, dapprima, nel decreto del 10 dicembre 2012 con cui questo Tribunale ha omologato la transazione intervenuta tra le parti e rinviato gli atti per ulteriori accertamenti (decreto di stralcio sub doc. AI 70/190-194) e, in seguito, nella sentenza del 21 settembre 2015 con cui, sempre il TCA, ha rinviato ancora un volta gli atti per ulteriori approfondimenti medici (STCA del 21settembre 2015 sub doc. AI 180/545-565) – , riconosciuti i seguenti periodi d’incapacità lavorativa: Attività abituale: 10%                                dal 24.10.2011              al 12.04.2012 50%                                dal 13.04.2012              al 30.01.2013 40%                                dal 31.01.2013              al 25.08.2013 100%                              dal 26.08.2013              al 09.12.2013 75%                                dal 10.12.2013              al 25.02.2014 100%                              dal 26.02.2014              al 30.06.2014 50%                                dal 01.07.2014              al 15.07.2014 40%                                dal 16.07.2014              al 31.01.2015 100%                              dal 01.02.2015              al 30.06.2015 50%                                dal 01.07.2015              al 30.11.2015 100%                              dal 01.12.2015              al 17.03.2016 70%                                dal 18.03.2016 Attività adeguate: 10%                                dal 24.10.2011              al 12.04.2012 50%                                dal 13.04.2012              al 13.07.2012 10%                                dal 14.07.2012              al 25.08.2013 100%                              dal 26.08.2013              al 26.09.2013 50%                                dal 27.09.2013              al 09.12.2013 10%                                dal 10.12.2013              al 25.02.2014 100%                              dal 26.02.2014              al 30.06.2014 50%                                dal 01.07.2014              al 15.07.2014 10%                                dal 16.07.2014              al 31.01.2015 100%                              dal 01.02.2015              al 30.06.2015 50%                                dal 01.07.2015              al 30.11.2015 100%                              dal 01.12.2015              17.03.2016 0%                                  dal 18.03.2016 l’Ufficio AI ha riconosciuto a RI 1 il diritto ad un quarto di rendita dal 1. agosto al 31 ottobre 2013, a mezza rendita dal 1. novembre 2013 al 30 aprile 2014, a una rendita intera dal 1. maggio al 31 ottobre 2014 e dal 1. febbraio al 30 settembre 2015, a un quarto di rendita dal 1. ottobre 2015 al 29 febbraio 2016 e a una rendita intera dal 1. marzo al 30 giugno 2016 (doc. B); -   contro la suddetta decisione, tramite l’avv. RA 1, s’aggrava al TCA l’assicurata che – contestata la valutazione medica ed economica, in particolare adducendo che “(…) il reddito da invalida da considerare per l'assicurata, che svolge il lavoro per il quale è stata riqualificata, è il reddito annuo di CHF 27'690.-. Come chiarito dal datore di lavoro non ha la formazione per funzioni con reddito di scala superiore. Nel caso concreto per la signora RI 1 risulta una perdita salariale e un'invalidità del […] 46.7%. L'assicurata presenta quindi come minimo un'invalidità del 47% con diritto almeno ad ¼ di rendita d'invalidità. Anche volendo considerare, per ipotesi di lavoro, il reddito da valida considerato dalla decisione Al, l'assicurata dall'1.5.2018 presenta un'invalidità del 42% e il diritto ad ¼ di rendita d'invalidità. (…)” (I, punti 8 e 9, pagg. 6 e 7) – postula la riforma della decisione impugnata nel senso che “(…) oltre al diritto alle rendite Al già stabilito, è riconosciuto il diritto ad ¼ di rendita Al dal 1 maggio 2018. (…)” (I, pag. 7); -   con la risposta di causa l’amministrazione – osservato che il consulente in integrazione professionale (a cui è stata sottoposta la dichiarazione del 14 maggio 2019 del direttore __________ sub doc. F/1), nel rapporto 24 maggio 2019, circa il reddito da invalido, ha rilevato che “(…) in sede ricorsuale il rappresentante legale dell'A. ha prodotto la dichiarazione (14.5.2019) del Direttore __________. Alla luce dei motivi sollevati nel ricorso e della nuova documentazione allegata, si ritiene che la capacità lavorativa del 60% si riferisce all'attività concreta e reale che l'A. sta tuttora svolgendo presso __________. In effetti, è proprio per questa attività specifica che, dal punto di vista reintegrativo, l'A. ha eseguito per 10 mesi una formazione breve grazie alla quale è poi stata accertata la sua tenuta lavorativa massima nella misura del 60%. Non si può invece affermare con certezza che le altre attività elencate nella categoria economica di riferimento (90-93 che comprende attività di biblioteche, archivi, musei, att. artistiche, etc.) del rapporto del 20.6.2018 presente agli atti, possano essere svolte in egual misura e con un reddito superiore rispetto a quello attualmente percepito pari a CHF 27'690.- annui. In riferimento alla Dichiarazione rilasciata il 14.5.2019 dal Direttore __________, si rileva che il diploma in possesso dell'A. non le permetterebbe di accedere a una classificazione superiore rispetto a quella attualmente svolta. Ciò conferma come il salario attualmente percepito sia il massimo al quale può ambire I'A. Di conseguenza si ritiene più corretto prendere quale salario da invalido l'importo di CHF 27'690.- annui. (…)” (IV/1) – ha concluso che “(…) sulla base del rapporto 24 maggio 2019 della consulente in integrazione professionale __________, l'assicurata ha pertanto diritto ad un quarto di rendita d'invalidità (grado Al pari al 42,7%) dal 1º maggio 2018 in poi (così come richiesto dal rappresentante legale della Signora RI 1 al punto 2 del petitum). Sotto questo profilo, il ricorso merita di essere accolto mentre la decisione impugnata va riformata (nel senso di riconoscere alla qui ricorrente ¼ di rendita d'invalidità dal 01.05.2018 in avanti). Dato che, come visto sopra, l'assicurata ha diritto ad un quarto di rendita d'invalidità dal 1º maggio 2018 in poi, lo scrivente Ufficio – per il tramite della competente Cassa di compensazione __________ – calcolerà (mediante decisione separata) l’importo della rendita Al spettante alla Signora RI 1. A titolo puramente abbondanziale, si sottolinea che se anche si dovesse tener conto – per pura ipotesi di lavoro – di un reddito da valida di CHF 51'966.- (cfr. il gravame ai punti 6 e 9), il risultato finale non cambierebbe nel senso che l'assicurata avrebbe sempre e comunque diritto ad un quarto di rendita d'invalidità. (…)” (IV); -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 -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Per l’art. 29 cpv. 1 LAI i l diritto alla rendita nasce al più presto dopo sei mesi dalla data in cui l’assicurato ha rivendicato il diritto alle prestazioni conformemente all’art. 29 cpv. 1 LPGA; -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vedi anche STFA I 8/04 del 12 ottobre 2005 pubblicata in Plaidoyer 1/06, pag. 64 ).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   l’Ufficio AI, effettuati gli ulteriori accertamenti conformemente al decreto di stralcio del 10 dicembre 2012 (doc. AI 70/190-194) e alla STCA del 21 settembre 2015 (doc. AI 180/545-565), ha fondato la decisione impugnata sulle risultanze delle perizie pluridisciplinari del Servizio Accertamento Medico (SAM) del 20 maggio 2014 con complemento del 23 ottobre 2014 (doc. AI 128/363-399 e 157/453-455) e del 14 settembre 2016 (doc. AI 212/607-688), del rapporto finale SMR del 29 novembre 2016 con l’annotazione 16 maggio 2018 del medico SMR dr. __________ (doc. AI 219/702-705 e 272/803), del verbale finale del 24 aprile 2018 al termine della riformazione professionale intrapresa (doc. AI 269/797) con la “Valutazione della prestazione lavorativa” (doc. AI 270/798-800) e della valutazione del consulente in integrazione del 20 giugno 2018 (doc. AI 276/807-809) con le relative tabelle e riduzioni al reddito ipotetico da invalido (doc. AI 277/810-813, 278/814-817, 279/818-821, 280/822-825, 281/826-829, 282/830-833 e 283/834); -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   dopo attento esame della documentazione medica agli atti, questo Tribunale, chiamato a verificare se lo stato di salute della ricorrente è stato accuratamente vagliato, non ha motivo per mettere in dubbio gli apprezzamenti peritali del SAM con il relativo rapporto finale del 29 novembre 2016 del medico SMR dr. __________ (doc. AI 219/702-705). Tali valutazioni sono da considerare dettagliate, approfondite e quindi rispecchianti i parametri giurisprudenziali suenunciati. Del resto, l’avv. RA 1 si è limitato ad addurre che “(…) la valutazione di un grado di invalidità del 32% dell’assicurata espressa nella decisione AI impugnata non considera adeguatamente le conseguenze del suo importante danno alla salute e la situazione concreta, è del tutto inadeguata e viene contestata. (…)” (I, punto 5, pag. 5) senza produrre la benché minima documentazione medica atta a mettere in dubbio le conclusioni del SAM e del SMR, motivo per il quale non è necessario dilungarsi oltre sugli aspetti medici; -   come accennato sopra, fermo restando il diritto alle rendite Al già stabilito nella decisione impugnata, l’insorgente postula il riconoscimento del diritto ad un quarto di rendita Al dal 1. maggio 2018 (data in cui è stata assunta dall’Archivio di Stato dopo il provvedimento integrativo intrapreso presso il medesimo istituto; cfr. doc. H e H/1 e doc. AI 269/797); -   questo Tribunale – ricordato che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e vista la “Dichiarazione” 14 maggio 2019 del direttore dell’Archivio di Stato del seguente tenore: “(…) Così richiesto, dichiaro che la signora RI 1, __________, è attualmente impiegata quale operaia al 60% presso l'Archivio di Stato. Dopo aver svolto un periodo di formazione, la sig.ra RI 1 è stata assunta tramite contratto a termine con l'incarico di svolgere lavori di microfilmatura e digitalizzazione di documenti cartacei e fotografici. Preciso che i diplomi posseduti e la formazione seguita dalla sig.ra RI 1 non le permettono di accedere, in seno al nostro Istituto, a mansioni con una classificazione superiore a quella attualmente svolta poiché non possiede i necessari titoli di studio. (…)” (doc. F/1) – deve effettivamente ritenere (come concluso dal consulente in integrazione e assunto dall’Ufficio AI) che “(…) il diploma in possesso dell'A. non le permetterebbe di accedere a una classificazione superiore rispetto a quella attualmente svolta. Ciò conferma come il salario attualmente percepito sia il massimo al quale può ambire I'A. Di conseguenza si ritiene più corretto prendere quale salario da invalido l'importo di CHF 27'690.- annui. (…)” (IV/1); -   quanto al reddito da valido – scostandosi dal precedente assunto secondo il quale “(…) senza il danno alla salute e lavorando quale aiuto-cuoco l’assicurata sarebbe stata in grado di percepire un salario annuo di Fr. 51'996 per il 2012. (…)” (doc. AI 159/461) – l’Ufficio AI ha considerato i dati statistici validi per il settore 55-56 “Servizi di alloggio e di ristorazione” secondo le tabelle TA1 2012 e TA1 2014 aggiornandoli fino al 2016 (cfr. doc. AI 275/806 e 283/834 e la valutazione del consulente in integrazione del 20 giugno 2018 sub doc. AI 276/807-809 con le relative tabelle e riduzioni al reddito ipotetico da invalido di cui ai doc. AI 277/810-813, 278/814-817, 279/818-821, 280/822-825, 281/826-829, 282/830-833 e 283/834) Ora – anche se per determinare il salario ipotetico da valido di regola ci si fonderà sull'ultimo reddito che la persona assicurata ha conseguito prima del danno alla salute, se del caso adeguato al rincaro e all'evoluzione reale dei salari (DTF 129 V 222 consid. 4.3.1 pag. 224) e nonostante l’amministrazione non abbia apparentemente addotto alcun motivo per utilizzare i dati statistici – detta questione non merita ulteriori approfondimenti visto che in ogni caso il risultato non cambia; -   infatti (come sostenuto dal ricorrente e confermato dall’Ufficio AI), confrontando il reddito da valida di fr. 51'996.-- con quello da invalida di fr. 27'690 , si ottiene un grado d’invalidità del 47% ( [ 51'996 - 27'690 ] : 51'996 x 100 = 46.77 arrotondato al 47% conformemente alla DTF 130 V 121 consid. 3.2 ) che dà comunque diritto ad un quarto di rendita; -   allo stesso risultato si giungerebbe se, per ipotesi di lavoro, si volesse aggiornare (secondo i dati statistici dell’indice dei salari nominali) il reddito da valida del 2012 di fr. 51'996.-- fino al 2018. Partendo da fr. 51'996.-- si raggiungerebbe nel 2018 l’importo di fr. 53'785.71 (51'996 aumentati dello 0% per il 2013, dell'1.4% per il 2014, dello 0.3% per il 2015, dello 0.9% per il 2016, dello 0.3% per il 2017 e dello 0.5% per il 2018; secondo la TabelIa “T1.10 Indice dei salari nominali, Donne, 2011-2017” settore “55/56 Servizi di alloggio e di ristorazione” e la Stima trimestrale dell’evoluzione dei salari nominali). Raffrontando l’importo di fr. 53'785.71 con il reddito da invalida di fr. 27'690, si ottiene un grado d'invalidità del 49% ([53'785.71- 27'690] : 53'785.71 x 100 = 48.51 arrotondato al 49%), che dà diritto sempre ad un quarto di rendita; -   stante quanto sopra, all’assicurata va riconosciuto il diritto ad un quarto di rendita dal 1. maggio 2018; -   visto l'esito della vertenza, le spese di procedura di fr. 500 sono poste a carico dell'Ufficio AI; - patrocinata da un avvocato la ricorrente ha diritto ad un'indennità per ripetibili (art. 61 lett. g LPGA e art. 30 cpv. 1 Lptca) che appare equo quantificare in fr. 1'800. Per questi motivi dichiara e pronuncia 1.   Il ricorso è accolto . §    RI 1 ha diritto ad un quarto di rendita dal 1. maggio 2018. 2.   Le spese di fr. 500 sono poste a carico dell’Ufficio AI che verserà alla ricorrente fr. 1’800.-- per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