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32.2019.177 vom 30. August 2019</w:t>
      </w:r>
    </w:p>
    <w:p>
      <w:r>
        <w:t>TI Tribunale d'appello, 2019-08-30, IT</w:t>
      </w:r>
    </w:p>
    <w:p>
      <w:r>
        <w:rPr>
          <w:b/>
        </w:rPr>
        <w:t xml:space="preserve">Quelle: </w:t>
      </w:r>
      <w:r>
        <w:t>https://mcp.opencaselaw.ch/entscheid/ti_gerichte_32.2019.177</w:t>
      </w:r>
    </w:p>
    <w:p>
      <w:r>
        <w:t>FR: TI_GERICHTE 32.2019.177 du 30 août 2019</w:t>
      </w:r>
    </w:p>
    <w:p>
      <w:r>
        <w:t>IT: TI_GERICHTE 32.2019.177 del 30 agosto 2019</w:t>
      </w:r>
    </w:p>
    <w:p>
      <w:pPr>
        <w:pStyle w:val="Heading2"/>
      </w:pPr>
      <w:r>
        <w:t>Regeste</w:t>
      </w:r>
    </w:p>
    <w:p>
      <w:r>
        <w:t>Attribuzione di una rendita limitata nel tempo.La perizia psichiatra fatta allestire dall'Ufficio AI non era significativamente diversa da quanto certificato dallo psichiatra curante.Un dissenso puramente soggettivo nei confronti della perizia non è atta a metterla in dubbio.Riduzione 10% va bene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Nella DTF 130 V 352 l'Alta Corte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Nel caso di specie, nel maggio 2015 l'assicurato ha chiesto all'Ufficio assicurazione invalidità di beneficiare di prestazioni a causa dell'allergia alla farina che aveva reso impossibile continuare l'attività di pizzaiolo. Raccolta la documentazione medica necessaria, dopo avere emanato un primo progetto di decisione di attribuzione di rendita temporanea, il dr. __________, specialista in psichiatria del Servizio Medico Regionale, preso atto del referto del collega dr. med. __________, che il 17 gennaio 2018 (doc. 71) ha diagnosticato una marcata sindrome da disadattamento con umore misto ansioso-depressivo (ICD-10: F43.23) e un disturbo di personalità misto con importanti tratti di discontrollo impulsivo (ICD-10: F61.0), che l'avevano reso inabile al 50% come cuoco-gerente dal 16 ottobre (giorno della sua presa a carico) al 14 novembre 2017 e poi al 100%, ha ritenuto opportuno sottoporlo a una perizia specialistica, che è stata affidata al __________. La perizia è stata allestita il 27 giugno 2018 (doc. 84), dopo che il dr. med. __________, FMH in psichiatria e psicoterapia, ha avuto due colloqui il 19 e il 27 giugno 2018 della durata di 2h10 minuti il primo e di 25 minuti il secondo. Riassunti i certificati medici messi a sua disposizione dal 2004 al maggio 2018, il perito ha esposto l'anamnesi familiare, socio-relazionale, lavorativa, psicopatologica pregressa e disturbi attuali, la descrizione della giornata e il trattamento attuale. L'esperto ha poi riassunto l'esito dell'esame clinico secondo AMDP-System, della valutazione psicodiagnostica o psicometrica e della discussione diagnostica. Quale diagnosi con ripercussioni sulla capacità lavorativa ha posto un disturbo dell'adattamento reazione mista ansioso depressiva in fase di parziale remissione sintomatologica (F43.22). A ciò fa seguito la valutazione psichiatrica e medico-assicurativa, in cui lo psichiatra ha esposto la sintesi della storia personale professionale e sanitaria dell'assicurato e la descrizione della sua situazione psichica, sociale e medica attuale (a seguito della chiusura dell'attività lavorativa che gestiva da anni e in cui ha investito non solo tanto impegno ma anche tanti soldi, dal mese di ottobre 2017 l'assicurato ha presentato una reazione di disadattamento ansioso depressiva che era significativamente migliorata grazie anche all'intervento farmacologico e psicoterapico di supporto da parte dello psichiatra curante), la valutazione del percorso precedente di terapie, riabilitazione, provvedimenti di integrazione e discussione sulle possibilità di guarigione (la terapia impostata dal curante era adeguata al quadro clinico ed era utile che l'assicurato la continuasse, così come il supporto psicoterapico per favorire la remissione sintomatologica definitiva e una progettualità in termini lavorativi e familiari) e la valutazione della coerenza e plausibilità, non riscontrando discrepanze tra quanto soggettivamente riferito e quanto oggettivabile. Nel valutare e descrivere le risorse e i deficit secondo lo schema Mini ICF-APP, il perito ha indicato che il grado di disabilità era assente nel rispetto delle regole, nelle competenze, nel giudizio, nelle relazioni intime, nelle attività spontanee, nella cura di sé; il grado di disabilità era lieve-moderato nel contatto con gli altri e lieve nell'organizzazione dei compiti, nell'integrazione nel gruppo e nella mobilità; moderato nella flessibilità. In sostanza, dunque, l'assicurato presentava delle limitazioni significative, ma di grado al massimo lieve-moderato e ciò limitava la sua capacità lavorativa in ogni attività sul piano prettamente psichiatrico nella misura massima del 30%, da intendere come diminuzione del rendimento. La prognosi non era infausta, seppure dipendeva anche dalla potenziale risoluzione del problema economico e dall'uscita dell'interessato da una posizione rivendicativa nei confronti delle assicurazioni, vista la sua pretesa, avendo versato i relativi contributi, di avere diritto a un'invalidità per motivi allergologici, reumatologici e solo da ultimo psichiatrici. Nel rispondere ai quesiti peritali, lo psichiatra ha stabilito che da ottobre 2017 il disturbo dell'adattamento con reazione mista ansioso depressiva ha reso l'assicurato completamente inabile al lavoro, mentre a fronte di un miglioramento che appariva essere presente da almeno aprile 2018, il grado di capacità si assestava per motivi psichiatrici al 70% (diminuzione del rendimento). Il perito ha sottolineato che l'attività di gerente, svolta da ultimo, appariva ancora essere l'attività adeguata e il rivestire di nuovo tale ruolo non richiedeva una capacità di adattamento che appariva essere una delle dimensioni maggiormente inficiate dalla psicopatologia. Qualora non fosse stato possibile il reinserimento in questo ruolo ed attività, l'ambiente preferibile sarebbe stato quello accogliente e con basso livello di conflittualità. Il grado di capacità lavorativa stimabile era quindi sovrapponibile a quello in attività abituale. Il progetto di decisione che ne è scaturito l'11 settembre 2018 (doc. 85), che annullava e sostituiva quello di un anno prima, è stato oggetto di diverse contestazioni da parte dell'assicurato, che riteneva, invece, di essere totalmente inabile al lavoro come pizzaiolo e nell'attività abituale di cameriere/gerente per motivi psichici così come attestato mensilmente dal dr. med. __________. Il 3 giugno 2019 (doc. 101) il dr. med. __________ si è pronunciato sulle osservazioni dell'assicurato al progetto di decisione, ricordando che in passato aveva definito del 100% l'inabilità lavorativa come pizzaiolo anche a causa della problematica allergica, mentre come gerente/cameriere l'aveva ritenuto inabile al 30% solo per problemi psichiatrici. Quali limiti funzionali aveva indicato la mobilizzazione di carichi di massimo 10kg, la possibilità di variare la postura, la necessità di pause supplementari, non assumere posizioni inergonomiche della colonna, non fare movimenti ripetuti e frequenti sopra il limite delle spalle, non svolgere attività su scale a pioli o ponteggi, ma lavori in ambienti privi di polvere e farina. Ricordata la diagnosi di disturbo dell'adattamento con reazione ansioso mista depressiva in fase di parziale remissione sintomatologica (ICD-10: F43.22), il trauma cervicale con ernia discale C5-C6 determinante importanti dolori cervicali e parestesie in territorio di C7 su discectomia e posizionamento di cage intersomatico e stabilizzazione con placche e viti a livello di C5-C6 e C6-C7 e gli episodi di angioedema ed eczema da contatto in soggetto allergico alla farina, il medico del Servizio Medico Regionale ha concluso che le diagnosi psichiatriche scaturivano da una valutazione peritale e che agli atti non era stata prodotta ulteriore documentazione medica che confutasse quanto valutato e descritto nella perizia psichiatrica e tanto meno era stato oggettivato uno stato clinico differente che potesse giustificare una mutazione della patologia. Pertanto, egli ha confermato le conclusioni del rapporto SMR del 2 luglio 2018 (doc. 83). Nel certificato del 17 maggio 2019 (doc. 106), prodotto all'Ufficio AI dall'assicurato il 5 giugno 2019, il dr. med. __________ ha attestato di seguirlo dal 16 ottobre 2017 per un marcato quadro misto ansioso-depressivo con umore deflesso. Lo psichiatra curante ha osservato che da mesi l'assicurato presentava un quadro misto ansioso-depressivo con carattere di ricorrenza (ICD-10: F33.0) e un disturbo di personalità misto con prevalenza di tratti impulsivi (ICD-10: F61.0) e negli ultimi colloqui ha manifestato in più occasioni un peggioramento del quadro psicopatologico. L'interessato era apparso anedonico, apatico, molto demotivato e sul piano emotivo arrabbiato, deluso, abbandonato e con poche speranze, molto ritirato, con sensi di colpa e un vissuto di inutilità. Notevole il vissuto di perdita e solitudine. Sul piano del pensiero appariva molto rimuginativo e negativo; erano emersi frequenti discontrolli emotivi e degli impulsi. Da tempo riportava idee di morte e celati pensieri suicidali. Indicata la terapia farmacologica in corso, lo specialista ha posto la diagnosi di sindrome depressiva di gravità lieve-media (ICD-10: F33.1) e di disturbo di personalità misto con tratti impulsivi (ICD-10: F61.0). Nella sua valutazione, il dr. med. __________ ha rilevato che la farmacoterapia aiutava l'assicurato a ritrovare ristoro notturno e sul piano sintomatologico v'era una notevole fluttuazione delle emozioni e del tono timico. La prognosi lavorativa era negativa. Sottoposto questo parere all'attenzione del Servizio Medico Regionale, l'11 giugno 2019 (doc. 108) il dr. med. __________, FMH in psichiatria e psicoterapia, si è così pronunciato: " Ho confrontato l'attuale certificato del Dr. __________ del 17.05.2019 con lo status osservato in sede di perizia psichiatrica dal Dr. __________ nel giugno 2018: quanto allora descritto non è significativamente diverso da quanto ora certificato dal Dr. __________. La stessa diagnosi dello psichiatra curante di depressione ricorrente con episodio lieve (ICD 10: F33.0) poi modificata nella seconda pagina come episodio di gravità media (ICD 10 F33.1) rappresenta un diverso apprezzamento diagnostico del curante in assenza di uno status differente rispetto al giugno 2018. È, infatti, lo stesso curante a scrivere che l'assicurato presenta da mesi un quadro misto ansioso-depressivo in assenza di segni o sintomi di severità tale da giustificare limitazioni complete in ogni attività lucrativa. Non è apprezzabile pertanto alcuna variazione nosografica rispetto alla diagnosi di disturbo dell'adattamento, reazione mista ansioso-depressiva (ICD-10 F 43.22) proposta dal perito psichiatra.". Con il ricorso l'assicurato non ha prodotto nuovi mezzi di prova, malgrado li abbia preannunciati a seguito di nuovi esami medici. Egli si è limitato a sostenere, senza quindi suffragare la sua tesi da altri referti specialistici, che il suo stato di salute rispecchiava quanto accertato dal dr. med. __________ dal profilo psichiatrico e quindi che era da ritenere inabile al 100% in qualsiasi attività lavorativa. Tuttavia, a questo proposito la scrivente Corte rileva che il ricorrente è stato peritato dal dr. med. __________ in occasione di due colloqui avvenuti il 19 e il 27 giugno 2018, al termine dei quali ha concluso che l'assicurato era sì incapace al lavoro al 100%, ma solo come pizzaiolo, mentre in attività adeguate era abile al 100% con riduzione del rendimento del 30% da aprile 2018. Infatti, se anche il perito ha riconosciuto un'iniziale incapacità lavorativa totale data dalla reazione di disadattamento ansioso depressiva dovuta alla chiusura dell'attività lavorativa che per anni ha gestito e in cui ha investito ingenti capitali, la terapia farmacologica impostata dal dr. med. __________ e il supporto psicoterapico prestato gli sono stati di grande aiuto, essendoci stato un significativo miglioramento del quadro rispetto all'esordio. L'esperto ha riconosciuto che la terapia prescritta era adeguata al quadro clinico e che era utile la sua continuazione. Inoltre, lo psichiatra non ha rilevato discrepanze nel raccolto del ricorrente, con un quadro che appariva coerente. Non va poi dimenticato che al test della valutazione delle risorse il grado di disabilità è risultato sostanzialmente assente o lieve in alcune attività, perciò una limitazione della capacità lavorativa nella misura massima del 30% era realistica, come pure una prognosi favorevole vista la risoluzione della controversia con il proprietario del ristorante che sembrava imminente e tenuto pure conto dei problemi economici che forse si sarebbero risolti. Dalla valutazione psichica il dr. med. __________ ha ritenuto perciò il ricorrente sì totalmente inabile al lavoro in qualsiasi attività dalla manifestazione dei disturbi ansiosi nell'ottobre 2017, ma a fronte di un miglioramento che egli ha giudicato essere presente almeno da aprile 2018, e stante la stabilizzazione del quadro, la capacità lavorativa per motivi psichiatrici era del 70%, ossia del 100% con una riduzione del rendimento del 30%. Tali gradi valevano sia nel ruolo di gerente sia in altre attività adeguate. Il quadro psichiatrico illustrato dal dr. med. __________ un anno dopo, nel maggio 2019, secondo il quale negli ultimi mesi v'era stato un peggioramento del quadro psicopatologico che l'aveva portato a modificare la diagnosi iniziale in sindrome depressiva di gravità lieve-media e in disturbo di personalità misto con tratti impulsivi, è stato attentamente analizzato dal dr. med. __________ del Servizio Medico Regionale. Quest'ultimo ha chiaramente affermato nel mese di giugno 2019 che quanto descritto dal perito psichiatra un anno prima non era significativamente diverso da quanto ora certificato dallo psichiatra curante, ritenuto come la diagnosi posta dal dr. __________ rappresentava un suo diverso apprezzamento diagnostico in assenza di uno status differente rispetto alla valutazione peritale di giugno 2018. A suo dire, non v'erano pertanto motivi per distanziarsi dalla diagnosi di disturbo dell'adattamento, reazione mista ansioso-depressiva proposta dal dr. med. __________. Queste spiegazioni vengono fatte proprie dalla scrivente Corte. In effetti, stanti queste chiare e dettagliate delucidazioni, che fanno riferimento a un diverso apprezzamento diagnostico da parte dello psichiatra curante rispetto alla valutazione resa dal perito psichiatra, la quale è risultata completa e ben motivata in tutti i suoi punti avendo illustrato in modo credibile lo stato psichico dell'assicurato dalla sua comparsa nell'ottobre 2017 alla perizia del giugno 2018, il TCA ritiene che non ci si debba scostare delle conclusioni tratte dal dr. med. __________ prima e dal dr. med. __________ poi. Non va dimenticato che una diversa valutazione di uno stato di fatto rimasto invariato ed inizialmente approfonditamente esaminato non costituisce né un caso di revisione, né un caso di riconsiderazione (STFA I 8/04 del 12 ottobre 2005 pubblicata in Plaidoyer 1/06, pag. 64-65), perciò non v'è motivo di rimettere in discussione i risultati a cui sono giunti i medici interpellati dall'Ufficio assicurazione invalidità. Per quanto concerne l'aspetto somatico, il Tribunale evidenzia che il ricorrente stesso ha affermato che dopo avere cessato l'attività di pizzaiolo a causa dell'allergia alla farina, ha continuato a lavorare a metà tempo come gerente e cameriere. Pure il dr. med. __________ ha certificato il 15 novembre 2017 (doc. 64) che fino al 14 settembre 2016 l'assicurato è stato inabile al 100% e poi ha lavorato al 50% fino a quando è stato licenziato (31 marzo 2017). Inoltre, il suo medico curante ha precisato che l'inabilità lavorativa come cameriere-gerente era ancora, a quel momento, del 50% dal 15 settembre 2016 per i dolori a livello cervicale, della cintura scapoloomerale e per l'iposensibilità del dermatoma C7 a destra. Nelle sue annotazioni del 22 marzo 2018 (doc. 73) il dr. med. __________ ha ben spiegato che l'attività di pizzaiolo non era più esercitabile a causa dell'allergia alla farina e non potendo più utilizzare le braccia nell'espletamento delle funzioni di pizzaiolo a causa del trauma cervicale con ernia discale C5-C6 che determinava importanti dolori cervicali e parestesie in territorio di C7. Per contro, come gerente e come cameriere, l'assicurato continuava a essere abile al 100% in considerazione del fatto che per i lavori di gerenza non erano giustificabili limiti funzionali correlabili alla problematica cervicale e per il lavoro quale cameriere, che era svolto in maniera complementare a quello di gerente, l'assicurato aveva la possibilità di beneficiare di pause e tempi di recupero anche programmabili durante la giornata. Inoltre, i carichi mobilizzabili rimanevano sicuramente inferiori rispetto ai limiti valutati, non erano poi richiesti movimenti continuati e ripetuti al di sopra del limite delle spalle e neppure l'assunzione di posture non ergonomiche della colonna e del rachide cervicale. Pertanto, era esigibile in ragione del 100% lo svolgimento di un'attività adeguata con il rispetto dei limiti descritti nel rapporto finale del 27 luglio 2017 (doc. 49). D'avviso della scrivente Corte, le argomentazioni date dall'SMR sono convincenti e realistiche e sono confortate dal fatto che lo stesso assicurato, quando ha cessato l'attività il 31 marzo 2017, si è iscritto in disoccupazione a decorrere dal 1° aprile 2017 indicando di essere occupato al 50% come cameriere, ma di essere alla ricerca di un posto di lavoro a tempo pieno (doc. 2 dell'incarto disoccupazione). Questa analisi non è stata contraddetta dal ricorrente sulla base di certificati medici, ma solo adducendo motivi di carattere soggettivo. Tuttavia, un dissenso puramente soggettivo nei confronti della valutazione medica operata dall'Ufficio AI non è sufficiente per contrastare le conclusioni secondo cui dal 15 settembre 2016 il ricorrente risulta abile al 100% come gerente, cameriere e in altre attività adeguate nel rispetto dei citati limiti. 2.7.   Occorre infatti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32.2008.178 del 10 giugno 2009; STCA 32.2007.207 del 9 giugno 2008). 2.8.   Da quanto precede discende che anche le conclusioni tratte dal Servizio Medico Regionale il 27 luglio 2017 e il 22 marzo 2018 in ambito somatico, ribadite nel rapporto SMR del 2 luglio 2018 e nelle annotazioni del 3 giugno 2019, che contestualmente analizzano l'aspetto psichico, sono convincenti e vanno fatte proprie da questo Tribunale, non essendo state sufficientemente contestate dal ricorrente che non ha suffragato la sua tesi con dei validi certificati medici che attestano una situazione clinica peggiore, ma che si è limitato ad osservare come anche la rinite, l'asma cronica e la dermatite acuta, oltre ai disturbi al rachide cervicale e lombare, gli impediscano di svolgere una qualsiasi attività lavorativa. In presenza di queste chiare e dettagliante spiegazioni, il TCA si allinea con serenità alle conclusioni tratte dal perito e dai medici del Servizio Medico Regionale, i quali hanno dunque esaminato attentamente le condizioni di salute dell'assicurato sia dal profilo somatico sia psichico, vagliandone l'anamnesi, tenendo conto dei dati soggettivi e dei riscontri oggettivi emersi dagli esami clinici e dalla documentazione medica raccolta e si sono ben confrontati con i pareri dei medici curanti agli atti. Da quanto precede discende che non è comprovata l'esistenza di una situazione più severa rispetto a quella ritenuta dal perito psichiatra dr. med. __________, che è stata confermata dal dr. med. __________ dell'SMR anche dopo valutazione del parere del dr. med. __________ del 17 maggio 2019. Il perito ha stabilito che dall'aprile 2018 l'abilità lavorativa dell'assicurato dal profilo psichiatrico era del 70% in attività adeguata stante una riduzione del rendimento del 30%, mentre dall'ottobre 2017 era nulla in considerazione dell'insorgenza delle patologie psichiatriche. Lo stesso vale dal profilo somatico, ritenuto che il dr. __________ del Servizio Medico Regionale ha chiaramente spiegato i motivi per cui l'assicurato risulta essere abile al 100% in attività adeguate come quella di cameriere e gerente, fermo restando determinati limiti funzionali. Di conseguenza, una nuova valutazione dello stato di salute dell'assicurato di carattere multidisciplinare, così come da esso richiesta, non è dunque affatto necessaria. Infatti, per quanto concerne il periodo in esame, si deve ritenere che la documentazione a disposizione del TCA è chiara e sufficiente per l'evasione della presente causa, senza che sia quindi utile l'esperimento di ulteriori accertamenti, segnatamente l'allestimento di una perizia pluridisciplinare.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tutte queste considerazioni vanno quindi confermate le conclusioni mediche a cui è giunto il 27 giugno 2018 il perito psichiatra e che sono poi state corroborate dal Servizio Medico Regionale il 2 luglio 2018, il 3 e l'11 giugno 2019. Pertanto, la capacità lavorativa dell'assicurato in attività adeguata è stabilita nel 50% dal 1° maggio 2015 fino al 5 maggio 2016, fatta salva una parentesi di inabilità lavorativa totale per un mese dal 28 dicembre 2015 al 31 gennaio 2016, nello 0% dal 6 maggio 2016 al 14 settembre 2016, nuovamente del 100% dal 15 settembre 2016 fino alla comparsa dei disturbi psichici che dal 1° ottobre 2017 hanno comportato una capacità lavorativa nulla fino al 1° aprile 2018, ossia da quando essa è migliorata e si è assestata al 70%, intesa come riduzione del rendimento. Come pizzaiolo, dopo un'iniziale capacità lavorativa come per le attività adeguate, dal 6 maggio 2015 è nulla. I gradi di inabilità lavorativa così determinati vanno dunque posti alla base del presente giudizio, tanto nell'attività di pizzaiolo quanto in attività adeguate, fra cui quelle da ultimo esercitate di gerente e cameriere. Non è data un'incapacità lavorativa maggiore. Non v'è dunque motivo di modificare le conclusioni tratte dall'SMR, visto che specifici, validi e più dettagliati pareri medici contrari, utili alla determinazione del grado di capacità lavorativa, non ne sono stati trasmessi pendente causa dal ricorrente. 2.9.   Si t ratta ora di valutare le conseguenze economiche del danno alla salute. L'insorgente non ha contestato, come tale, gli importi di partenza ritenuti a titolo di reddito da valido e di reddito da invalido. Egli non si è detto unicamente d'accordo con la riduzione del 10% per motivi personali, affermando che si dovrebbe adottare la riduzione massima del 25% o, almeno, quella del 20%.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suo atto ricorsuale l'assicurato ha chiesto di applicare una riduzione complessiva del 25%, poiché ha già compiuto 62 anni, è di nazionalità straniera, ha chiare difficoltà di inserimento, ecc. Innanzitutto il TCA evidenzia che il ricorrente non è cittadino straniero, ma ha acquisito la nazionalità svizzera ben nel 2005. Per quanto concerne l'osservazione sull'età, va rilevato che la valorizzazione della capacità di lavoro rispettivamente della capacità residua di lavoro, in caso di età avanzata, si esamina al momento in cui l'esigibilità medica di una capacità di lavoro totale o parziale è constatata (DTF 138 V 457 consid. 3.3). Nel caso concreto, nel giugno 2018 l'assicurato aveva 60 anni e 8 mesi e quindi non aveva ancora raggiunto l'età ( di 61 anni) a partire dalla quale la giurisprudenza considera generalmente che non esiste più la possibilità realistica di valorizzare la capacità residua di lavoro su un mercato del lavoro equilibrato (STF 9C_88/2013 del 4 settembre 2013 consid. 4.3; STF 9C_437/ 2008 del 19 marzo 2009 consid. 4.3; STF 9C_918/2008 del 28 maggio 2009 consid. 4.3). Nella sentenza pubblicata in SVR 2019 IV Nr. 7, il Tribunale federale ha ricordato che l'età avanzata è un criterio che può incidere sullo sfruttamento della capacità lavorativa residua (cfr. consid. 3.2). In quel caso, nonostante l'età di 62 anni, l'accesso al mercato del lavoro nell'ambito di un'attività di pianista (da bar) oppure di un'attività leggera sino a medio-pesante non risultava di impedimento all'accesso al mercato del lavoro (cfr. consid. 5). La scrivente Corte osserva che, oltre a ciò, le limitazioni stabilite dall'SMR il 2 luglio 2018 concernono in sostanza (soltanto) il carico massimo (fino a 10kg), la possibilità di variare la postura, il non assumere posizioni non ergonomiche della colonna, l'evitare movimenti ripetuti e frequenti sopra il limite delle spalle a causa del trauma cervicale con ernia discale C5-C6. Non va dimenticato che il medico SMR ha ritenuto adeguate le attività di gerente e di cameriere che l'assicurato esercitava quando ha inoltrato la richiesta di prestazioni AI, fermo restando i limiti funzionali menzionati, perciò poteva continuare a svolgerle oppure dedicarsi ad altre attività in ambienti privi di farina. Inoltre, il consulente in integrazione professionale che si era occupato del calcolo del grado di invalidità dell'assicurato il 18 settembre 2017 (doc. 59) e il 6 novembre 2017 (doc. 58), come pure l'11 settembre 2018 (doc. 87) in occasione del nuovo progetto di decisione, ha nuovamente preso posizione l'11 giugno 2019 (doc. 109), dopo che già aveva spiegato quali fattori potevano entrare in linea di conto a titolo di riduzione per motivi personali. Esaminati singolarmente i fattori di riduzione ammessi dalla giurisprudenza federale, il consulente ha concluso che erano dati soltanto i presupposti per applicare una riduzione complessiva al reddito statistico del 10%, confermando quindi la sua precedente analisi della situazione dell'assicurata. Egli ha infatti ribadito che andava riconosciuto il 5% per attività di tipo leggero stante una caricabilità ridotta di al massimo 10kg e il 5% per altri fattori di riduzione. Il consulente ha ricordato che la capacità lavorativa residua valutata in sede medica teneva già in considerazione una riduzione del rendimento del 30%, pertanto egli non ha ritenuto di dovere applicare ulteriori riduzioni. Considerato inoltre che nel mercato del lavoro esistono delle attività compatibili con le limitazioni funzionali indicate dal Servizio Medico Regionale attinenti all'ambito lavorativo in cui il ricorrente ha esercitato per anni, lo specialista ha precisato che non ha reputato opportuno adottare ulteriori riduzioni né tanto meno la riduzione massima. A suo dire, non entravano quindi in considerazione ulteriori fattori di riduzione, quali l'età e gli anni di servizio, la limitazione della funzionalità, la nazionalità, il tasso di occupazione. Per ognuno di questi parametri il funzionario ha esposto la giurisprudenza resa sull'argomento, motivando sufficientemente le sue considerazioni al riguardo. Nessuna deduzione è stata giustamente concessa per le limitazioni funzionali, visto che la limitazione del rendimento determinata in sede medica (psichiatrica) le tiene già in considerazione, poiché nel caso di specie la capacità lavorativa del 70% è da intendere quale riduzione del rendimento del 30% nell'ambito di una presenza durante tutto il giorno (cfr. rapporto finale SMR).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32.2018.65 del 13 marzo 2019; STCA 32.2018.51 dell'11 febbraio 2019; STCA 32.2018.31 del 4 febbraio 2019; STCA 32.2017.124 del 22 febbraio 2017; STCA 32.2017.42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In virtù delle considerazioni esposte, tenuto conto che sì l'età avanzata viene presa in considerazione allorquando si tratta di sapere se la capacità lavorativa residua può essere realisticamente sfruttata sul mercato equilibrato del lavoro (SVR 2016 IV Nr. 58 consid. 4.2.2), ma che il Tribunale federale ha posto delle esigenze relativamente alte per ammettere la non sfruttabilità della capacità di lavoro residua di persone di età avanzata (SVR 2016 IV Nr. 58 consid. 4.3.4), va dunque qui concluso che con una capacità di lavoro residua del 70% in attività adeguate, come anche quale cameriere e gerente, il ricorrente è reintegrabile in un mercato equilibrato del lavoro. Tutto ben considerato, il TCA ritiene che, da una valutazione complessiva, il tasso di deduzione del 10% sia adeguato e ciò tenendo anche conto delle limitazioni funzionali di carattere reumatologico e della capacità lavorativa residua in ambito psichiatrico. Non v'è quindi alcun motivo per sostituire il proprio apprezzamento a quello dell'amministrazione nell'applicazione della riduzione concessa, percentuale che si trova del resto entro i limiti riconosciuti dalla giurisprudenza. 2.10.   Per quanto concerne la fissazione dei gradi di invalidità operata dall'Ufficio assicurazione invalidità, sulla scorta delle motivazioni esposte si deve concludere che, senza che occorra riesaminare tutti i calcoli, d'altronde non contestati se non per la riduzione per motivi personali di cui si è appena detto, le percentuali stabilite vanno dunque confermate. Di conseguenza, è corretto che il grado del 54% dia diritto a una mezza rendita di invalidità a decorrere da un anno dopo l'insorgenza del danno (1° maggio 2015) fino a tre mesi dopo (31 luglio 2016) il momento in cui il suo stato di salute è peggiorato (art. 88a cpv. 2 OAI) tanto che la capacità lavorativa era nulla (6 maggio 2016). Da quel giorno (1° agosto 2016) e fino a tre mesi dopo il miglioramento (31 dicembre 2016) che l'ha portato a riacquistare la piena abilità lavorativa (15 settembre 2016), l'assicurato ha diritto a una rendita intera con grado AI del 100% (art. 88a cpv. 1 OAI). A causa della tardività dell'inoltro della domanda di prestazioni (maggio 2015), conformemente all'art. 29 cpv. 1 LAI la rendita viene però versata soltanto sei mesi dopo (1° novembre 2015). Giusta l'art. 29bis OAI, l'inabilità lavorativa del 100% per motivi psichici sorta al 1° ottobre 2017 non può invece dare luogo a una rendita di invalidità benché insorta nel susseguente periodo di tre anni dopo la soppressione della rendita giacché, come indicato correttamente dall'Ufficio AI, si tratta di un danno alla salute diverso (motivi psichici) da quello che ha dato origine alla mezza e alla rendita intera (motivi somatici). Di conseguenza, un eventuale nuovo diritto alla rendita AI per motivi psichici potrebbe nascere soltanto dal 1° ottobre 2018, dopo un anno di attesa dall'insorgenza del danno, ma dai calcoli effettuati dall'Ufficio AI, che il TCA non ha motivo di rivedere non essendo contestati se non per la riduzione per motivi personali di cui già si è detto, discende che l'assicurato non raggiunge un grado AI pensionabile, essendo la perdita di guadagno del 36%. Il ricorso deve pertanto essere respinto e la decisione di attribuzione di una rendita temporanea confermata.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