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32.2019.142 vom 18. Juni 2019</w:t>
      </w:r>
    </w:p>
    <w:p>
      <w:r>
        <w:t>TI Tribunale d'appello, 2019-06-18, IT</w:t>
      </w:r>
    </w:p>
    <w:p>
      <w:r>
        <w:rPr>
          <w:b/>
        </w:rPr>
        <w:t xml:space="preserve">Quelle: </w:t>
      </w:r>
      <w:r>
        <w:t>https://mcp.opencaselaw.ch/entscheid/ti_gerichte_32.2019.142</w:t>
      </w:r>
    </w:p>
    <w:p>
      <w:r>
        <w:t>FR: TI_GERICHTE 32.2019.142 du 18 juin 2019</w:t>
      </w:r>
    </w:p>
    <w:p>
      <w:r>
        <w:t>IT: TI_GERICHTE 32.2019.142 del 18 giugno 2019</w:t>
      </w:r>
    </w:p>
    <w:p>
      <w:pPr>
        <w:pStyle w:val="Heading2"/>
      </w:pPr>
      <w:r>
        <w:t>Regeste</w:t>
      </w:r>
    </w:p>
    <w:p>
      <w:r>
        <w:t>Decisione con la quale l'UAI ha soppresso, in via di revisione, la rendita intera di invalidità fin lì accordata, non può essere confermata. Necessità di procedere ad una valutazione peritale di decorso prima di esprimersi riguardo alla revisione del diritto alla rendita</w:t>
      </w:r>
    </w:p>
    <w:p>
      <w:pPr>
        <w:pStyle w:val="Heading2"/>
      </w:pPr>
      <w:r>
        <w:t>Erwägungen</w:t>
      </w:r>
    </w:p>
    <w:p>
      <w:r>
        <w:rPr>
          <w:b/>
        </w:rPr>
        <w:t>E. 2</w:t>
      </w:r>
    </w:p>
    <w:p>
      <w:r>
        <w:t>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9C_671/2017 del 12 luglio 2018 consid. 3.2.1 con riferimenti). Infine va fatto presente che, oltre all’art. 27 OAI (cfr. consid. 2.3.), anche l’art. 27bis cpv. 2 - 4 OAI è stato modificato con effetto dal 1° gennaio 2018. In particolare, conformemente all’art. 27bis cpv. 3 lett. a OAI, è stato introdotto un nuovo modello di calcolo. Al riguardo, dal comunicato stampa del 1° dicembre 2017 dell’UFAS intitolato “Maggiore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Nella presente fattispecie l’Ufficio AI ha applicato il metodo misto considerando l’assicurata salariata al 62% e casalinga al 38%. Tale suddivisione, non contestata dalla ricorrente, può essere condivisa dal TCA. 2.6.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 2.7.   Nel caso concreto, con la decisione impugnata l’Ufficio AI ha soppresso, in via di revisione (intrapresa d’ufficio nel 2010), la rendita intera di invalidità fin lì riconosciuta all’assicurata – beneficiaria dal 1° giugno 2002 - basandosi, dal profilo medico, sugli esiti della perizia pluridisciplinare eseguita dal __________ nel 2016 (dopo una precedente svolta dal __________ nel 2011, la quale era stata oggetto di contestazioni, cfr. consid. 1.2.). Dal rapporto peritale dell’8 febbraio 2016 risulta che il __________ ha fatto capo a tre consultazioni specialistiche di natura neurologica (dr. __________), reumatologica (dr. __________) e psichiatrica (dr. __________). Sulla base delle risultanze dei relativi consulti, gli specialisti del __________ hanno posto quali diagnosi con ripercussioni sulla capacità lavorativa quelle di “1. Stato dopo intervento chirurgico di artroscopia alla mano sin., con artroplastica con innesto di protesi al pirocarbonio ATM a sin. per una rizartrosi sin. il 10.6.2014; 2. Sindrome depressiva ricorrente, episodio attuale di media gravità (ICD10-F33.1); 3. sindrome somatoforme da dolore persistente (ICD10-F45.4)”, mentre quali diagnosi senza ripercussioni sulla capacità lavorativa i periti hanno indicato quelle di “1. Sindrome fibromialgica di tipo primario; 2. Sindrome algica diffusa non spiegata da patologia neurologica; 3. Cefalea di tipo tensivo; 4. Accentuazione di tratti di personalità (ICD10-Z73.1); 5. Otosclerosi bilaterale in stato da timpanotomia esplorativa sin. e stapedotomia sin. (3.3.2015)” (doc. 199, pag. 39). Esprimendosi a proposito della capacità lavorativa, la dr.ssa __________ e la dr.ssa __________ del __________ hanno concluso che l’assicurata vada considerata complessivamente inabile al lavoro al 50% sia nella precedente attività di commessa, sia in altre attività adeguate, a partire dal momento della valutazione peritale (cfr. doc. 199, pag. 49-51). Tale valutazione è, poi, stata fatta propria dal dr. __________, FMH medico generico, del SMR, il quale, nel rapporto finale del 15 febbraio 2016, ha posto le seguenti percentuali di incapacità lavorativa, valide sia nell’attività abituale, che in altre attività adeguate: 40% dal 1° gennaio 2010; 60% dal 1° gennaio 2013; 100% dal 10 giugno 2014 e, infine, 50% dall’8 febbraio 2016 (doc. 200). Il medico del SMR ha segnalato che lo stato di salute dell’interessata, oggetto di procedura di revisione, è peggiorato, precisando che “rispetto alla perizia __________ del 25.8.2011 si deve constatare un leggero peggioramento dello stato di salute dell’assicurata e rispetto alla perizia (di parte) del dr. __________ del 1.10.2013 si osserva un leggero miglioramento, grazie alla terapia con la tecnica EMDR” (doc. 200). Quali osservazioni conclusive, il dr. __________ ha indicato che attualmente esiste un potenziale di integrazione professionale del 50% a livello psichiatrico che deve essere prima valorizzato attraverso misure di riallenamento progressivo al lavoro, affiancato anche da un intenso accompagnamento psichiatrico e psicoterapico per evitare l’esperienza dei provvedimenti professionali del 2013” (doc. 200). Con valutazione del 7 novembre 2018 il consulente IP incaricato ha così riassunto il caso: " L’assicurata beneficia di una rendita intera dal 1.06.2002, con IL 70%. Viene fatta una prima perizia __________ e nel documento del 5.9.2011 emerge che la IL, in tutte le attività, è del 40%. In questa occasione la collega __________ attua provvedimenti MRE che falliscono (vedi rapporto del 11.4.2013). Nonostante ciò parte il progetto di decisione del 30.07.2013, soppressione della rendita. Vengono inoltrate le osservazioni al progetto. Nuova perizia __________ il 5.6.2014 e nel 2015. Nulla di fatto. La perizia del 9.2.2016 definisce l’assicurata abile al lavoro al 50% in tutte le attività. Inchiesta casalinghe il 19.10.2016. L’assicurata viene convocata dal sottoscritto, per il 28 febbraio 2018 ma siccome si trova in Italia, a casa dei suoceri, l’appuntamento viene spostato al 22 marzo 2018. Le viene proposto di fare un provvedimento di inserimento professionale che, in un primo momento, accetta. Dopo qualche giorno ricontatto l’assicurata telefonicamente ma non è più intenzionata a sottoporsi al provvedimento. Con la collaborazione della psichiatra __________ si riesce a convincerla e viene fissato un appuntamento con la signora __________, che si occuperà dell’inserimento, per il 27 aprile 2018. L’assicurata non si presenterà causa problemi gastrointestinali ed un ricovero in ospedale. Richiamo la psichiatra che mi chiede di aspettare la fine di agosto, per dare tempo all’assicurata di riprendersi. Risento telefonicamente la dr.ssa __________ a settembre e mi comunica che l’assicurata è ancora in vacanza in Italia ed ha annullato la seduta psicoterapica, posticipandola ad ottobre. Le chiedo di richiamarmi dopo il colloquio per sapere lo stato di salute dell’assicurata. Ho richiamato la dr.ssa __________ il 6 novembre, in quanto non ho più ricevuto nessuna informazione e mi comunica che non vede l’assicurata dal 17 maggio 2018 e che durante questo periodo è stata tutto il tempo in Italia, presso i suoceri. Non è ancora rientrata ed ha posticipato ulteriormente l’appuntamento con la dottoressa. L’assicurata è da 7 mesi che non segue una psicoterapia ed una farmacologia per curare il suo stato di salute.” (Doc. 2018) Con progetto di decisione del 13 febbraio 2019 l’Ufficio AI ha soppresso il diritto alla rendita di invalidità dell’assicurata. Contro tale progetto di soppressione della rendita l’interessata ha presentato in data 13 marzo 2019 della documentazione medico-specialistica attestante, da una parte, la continuazione dell’assunzione della sua psicofarmacoterapia nel periodo da giugno a novembre 2018 in cui si è assentata dalla Svizzera e, dall’altro, l’intervenuto peggioramento dello stato di salute attestato dalla psicoterapeuta curante (doc. 225 e allegati). Tali referti sono stati valutati dal SMR. Con annotazione del 24 maggio 2019 il dr. __________ e il dr. __________, psichiatra del SMR, hanno osservato: " Abbiamo preso nozione della documentazione pervenuta, in particolare del certificato della dr.ssa __________ del 7 maggio 2019, del dr. __________ del 12 marzo 2019 e del dr. __________ di __________ durante la permanenza dell’assicurata in Italia. L’assicurata non si è presentata agli appuntamenti del CIP signor __________ in quanto si trovava all’estero impegnata come badante della suocera. Al momento del decesso della suocera, l’assicurata è rientrata in Ticino dove svolge lo stesso compito nei confronti del cognato disabile come riferito dalla dr.ssa __________, psichiatra curante. Il compito di badante di persone con gravi disabilità è un impegno estremamente gravoso che richiede una CL completa. La dr.ssa __________ certifica invece una IL del 70% senza dare indicazioni di status differenti rispetto alla perizia __________ del 2016, rispettivamente senza considerare i compiti gravosi attualmente svolti dall’assicurata come da lei stessa affermato. In conclusione, in assenza di nuove informazioni che giustifichino un peggioramento, si ribadisce il RAF del 15 febbraio 2016 e la successiva inchiesta casalinghe dell’ottobre 2016.” (Doc. 230) 2.8.   Unitamente al ricorso, il patrocinatore dell’assicurata ha trasmesso al TCA ulteriore documentazione medico-specialistica - in particolare un referto del 3 luglio 2019 della dr.ssa __________, spec. FMH in medicina interna (doc. C) e una perizia psichiatrica di parte, redatta in data 9 agosto 2019 dal dr. __________, spec. FMH in psichiatria e psicoterapia (doc. B) - attestante la gravità delle condizioni complessive di salute dell’interessata, che, a suo modo di vedere, non sarebbero certamente migliorate, come, invece, ritenuto dall’Ufficio AI. In particolare, nel referto peritale di parte del 9 agosto 2019, il dr. __________ (il quale già aveva avuto modo di visitare l’assicurata nel settembre del 2013) - dopo avere ripercorso l’intera vicenda dell’interessata dal suo punto di vista medico-specialistico, riassumendo anche le diverse perizie psichiatriche, valutazioni da parte del __________ e della psichiatra curante, nonché annotazioni del SMR che si sono succedute nel tempo, e esposto l’anamnesi risultante dal colloquio del 16 luglio 2019 e lo status psicopatologico (secondo questionario AMDP 8) - ha posto le diagnosi di “sindrome depressiva ricorrente, attuale episodio di media gravità (ICD10-F33.1); sindrome somatoforme da dolore persistente (ICD10-F45.4)”. Sulla base anche della valutazione di disabilità attraverso Mini-ICF-APP, il dr. __________ è poi giunto alle seguenti valutazioni e conclusioni: " Da quanto è emerso nell’analisi dei documenti a disposizione, dallo stato psicopatologico secondo AMDP 8, dalla valutazione della disabilità secondo Mini-ICF-APP e dal fatto che lo stato psicopatologico della signora RI 1 non si sia modificato in questi anni, non è possibile concordare con le conclusioni dei colleghi dell’AI. Colleghi che non hanno più visto la signora RI 1 dopo la perizia __________ del 2016 che confermava un’inabilità lavorativa psichiatrica del 50%. In effetti la signora RI 1 dopo la valutazione __________ del 2016 non è stata più incontrata per una rivalutazione delle sue abilità o disabilità psichiatriche. È stata fatta un’indagine al domicilio per le persone che si occupano dell’economia domestica tre anni fa’, che non è stata più rifatta. Unicamente il fatto che la signora RI 1 non abbia presenziato agli appuntamenti con il consulente IP dell’AI che l’AI abbia supposto che ella non assumesse più una farmacoterapia o non seguisse più una psicoterapia e che avesse fatto la badante, ha portato a delle conclusioni obiettivamente discutibili e impossibili da condividere da parte dell’Ufficio AI. Rammento che la signora RI 1 presenta una morbosità psichiatrica di gravità media, di intensità e di durata continuativa nel tempo. Morbosità presente dal 2001/2002 e definita nella perizia __________ del 2016 cronicizzata e di prognosi altamente incerta. In effetti i sintomi che la signora presenta e che ho potuto riscontrare sia nel 2013 che nel 2019 sono i medesimi, pertanto si tratta di sintomi stabili o in evoluzione senza remissione duratura. Presenta una perdita dell’integrazione sociale negli ambiti significativi della vita ed uno stato psicopatologico consolidato, senza possibilità di evoluzione sul piano terapeutico. Emerge come i trattamenti ambulatoriali e stazionari effettuati, tutti conformi alle regole dell’arte, nonché i vari provvedimenti effettuati dalla persona stessa, non abbiano determinato nessun tipo di miglioramento significativo. Dal punto di vista psichiatrico la signora RI 1 presenta un’incapacità lavorativa continuativa e duratura del 60% e questo in modo perpetuo.” (Doc. B) Con annotazione del 10 settembre 2019, allegata alla risposta di causa dell’Ufficio AI, il dr. __________ del SMR ha così commentato la documentazione prodotta dall’assicurata in sede ricorsuale: " Ho preso nozione dell’attuale perizia di parte del dr. __________, che ho confrontato con la precedente allestita dallo stesso psichiatra il 1° ottobre 2013. Questa prima valutazione era già stata esaustivamente presa in considerazione sia dal __________ che dal SMR. Ora, il dr. __________ presenta un apprezzamento identico a quanto valutato circa 6 anni orsono, sia in termini di status e diagnosi sia in termini di inabilità lavorativa, nel 2013 “dedotta” al 60%, adesso “duratura e perpetua” al 60%. In entrambe le perizie, nonostante la lunghezza complessiva dell’elaborato, le conclusioni si riducono a due righe prive di adeguata motivazione. Nel 2013 erano stati allestiti due test di personalità, ora il test di funzionamento mini-ICF, rispettivamente il dr. __________ ha elaborato una disquisizione semantica tra i vocaboli “badante” e “caregiver”: i due termini sono a tutti gli effetti sinonimi, essendo “badante” la traduzione italiana dell’inglese “caregiver”. In conclusione, il dr. __________ riporta il 9 agosto 2019, con alcune variazioni di stile ma non di sostanza, lo stesso apprezzamento proposto il 1° ottobre 2013. In assenza di nuovi elementi oggettivi, ribadisco la precedente presa di posizione SMR.” (Doc. VI/1) Al riguardo, con presa di posizione del 30 settembre 2019, il dr. __________ ha rilevato quanto segue: " (…) Il dr. __________ scrive, in modo riduttivo e senza analizzare in modo esaustivo la perizia effettuata alla signora RI 1 dalla mia persona, che “ in entrambe le perizie, nonostante la lunghezza complessiva dell’elaborato, le conclusioni si riducono a due righe prive di adeguata motivazione ”. Il dr. __________ non prende in considerazione tutta l’attenta discussione e disquisizione dei vari documenti clinici che si sono susseguiti durante gli anni. Inoltre, non considera neanche le prese di posizione del medico curante e della psicoterapeuta curante della signora RI 1. In effetti, il dr. __________ prende una posizione unicamente su dei documenti e conclude che la mia valutazione sia sostanzialmente sovrapponibile a quella dell’ottobre 2013. Rammento che nell’ottobre 2013 la mia valutazione era stata considerata ampiamente da parte del dr. __________, perito dell’Assicurazione Invalidità per la signora RI 1 in quell’occasione. Sono passati sei anni da allora e la valutazione è sovrapponibile, quindi significa che vi è stato un incistamento della sintomatologia psicopatologica della signora RI 1, che conferma ampiamente l’inabilità lavorativa al 60%. Il dr. __________, senza mai aver visto la signora RI 1, senza che vi sia mai stata una valutazione peritale negli ultimi tre anni, si autorizza a ribadire la precedente presa di posizione del SMR, senza conoscenza del caso reale. In effetti la conoscenza unicamente dei documenti, che vengono valutati, secondo l’ottica del perito in questione, non sempre è sufficiente per valutare la reale psicopatologia della signora RI 1. Pertanto, le valutazioni e conclusioni effettuate nella mia perizia del 9 agosto 2019 si basavano su una conoscenza approfondita dei documenti e dei commenti clinici, su un incontro con la signora RI 1, su un colloquio con la dr.ssa RI 1, psichiatra e psicoterapeuta, e un colloquio con la dr.ssa __________, psicologa e psicoterapeuta. Pertanto la signora RI 1 rimane inabile al lavoro al 60% e questo in maniera continuativa, così come descritto nella mia valutazione peritale del 2013 e in quella del 2019, nonché confermata dalla valutazione peritale del dr. __________ del 2016 e confermato dal medico curante, dr.ssa __________ e dalla psicologa e psicoterapeuta curante dr.ssa Fontana. Rammento ancora che il dr. __________ che aveva evidenziato un’inabilità lavorativa del 50% nel 2016 scriveva espressamente “la prognosi a medio-lungo termine è incerta in quanto si tratta ad oggi di un quadro piuttosto cronicizzato dopo più di dieci anni di malattia”. Anche questa frase nucleare del perito dell’AI, nel 2016, evidenziava la cronicizzazione della psicopatologia della signora RI 1, così come da me messo in evidenza.” (Doc. D1) Con annotazione del 14 ottobre 2019, il dr. __________ del SMR ha osservato: " Ho preso attenta visione dello scritto del dr. __________ dello scorso 30 settembre. È vero che ho analizzato gli atti a disposizione nell’incarto e non ho visitato personalmente l’assicurata. Tuttavia, è lo stesso collega che conferma che lo status descritto dal dr. __________ in perizia __________ restituita a inizio 2016 e la cui parte psichiatrica si basa su due visite il 17.08.2015 rispettivamente 31.8.2015 – non 2013 – è sovrapponibile allo stato attuale. Il dr. __________ scrive di un “incistamento” della sintomatologia psicopatologica ma non descrive né oggettiva in alcun modo le limitazioni attuali che giustificherebbero, sulla base di uno stato di salute verosimilmente invariato, un diverso apprezzamento della capacità lavorativa. In conclusione, ribadisco la mia precedente presa di posizione.” (Doc. X/1) Con ulteriore presa di posizione del 24 ottobre 2019, il dr. __________ ha ancora fatto valere quanto segue: " (…) Volentieri prendo posizione sullo scritto del dr. __________. Il dr. __________ concorda sul fatto che non ha visto la signora RI 1. Egli inoltre riprende ciò che avevo scritto in relazione allo status psicopatologico che viene scritto al dr. __________ del 2016. Tale status è sovrapponibile alla osservazione clinica attuale. Proprio perché è sovrapponibile allo stato attuale l’inabilità lavorativa descritta dal dr. __________ e confermata dall’Ufficio AI, ovvero del 50%, è quella che rimane tuttora. La psicopatologia della signora RI 1 non si è modificata in questi anni e come scrivevo nella mia valutazione peritale del 9 agosto 2019 “i sintomi che la signora presenta e che ho potuto riscontrare sia nel 2013 che nel 2019 sono i medesimi, pertanto si tratta di sintomi stabili o in evoluzione senza remissione duratura”. Ciò dava valenza a quanto avevo scritto nel 2013, a quanto aveva scritto il dr. __________ e a quanto rivisto nel 2019. Inoltre nel raccordo anamnestico del colloquio del 16.07.2019 emergeva in modo cristallino come la signora RI 1 viveva degli stati di ansia, depressivi, con riduzione della concentrazione e dell’attenzione, con la riduzione anche della capacità di riuscire a fare i lavori significativi di casa, con delle ricadute timiche, con delle giornate a letto, con un disturbo del ciclo del sonno, con stati di tensione e nervosismo, nonché con dei disturbi da dolori al capo. Anche la dr.ssa __________, psichiatra curante da anni, nella certificazione del 7 maggio 2019 esprimeva in modo chiaro la presenza di un disturbo psichico con fragilità personologica e un’inabilità lavorativa al 70%. Pure la signora __________, psicologa e psicoterapeuta, che segue regolarmente la signora RI 1 era arrivata alle stesse conclusioni. Pertanto il dr. __________ non fa altro che confermare quanto da lui scritto, senza interrogarsi sulla reale validità delle valutazioni psichiatriche dello scrivente, della dr.ssa __________ e di quelle psicoterapeutiche della signora __________, psicologa e psicoterapeuta. Alla luce di quanto scritto confermo pienamente lo scritto del 9 agosto 2019, in quanto ciò che scrive il dr. __________ non è null’altro che un confermare la sua già nota presa di posizione. D’altronde non è sorprendente che il perito SMR mantenga la propria presa di posizione. Sarebbe stato molto più utile che egli o un altro medico del servizio medico regionale o un loro consulente esterno, avesse potuto effettuare una nuova valutazione peritale della signora RI 1.” (Doc. XII/1)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2.10.   Chiamato a pronunciarsi, questo Tribunale, dopo attento esame della documentazione agli atti, non può con la necessaria tranquillità, senza che prima vengano svolti ulteriori aggiornati approfondimenti specialistici, confermare la valutazione peritale pluridisciplinare del __________ del 2016 - successivamente ribadita dai medici del SMR - posta a fondamento della soppressione del diritto alla rendita intera di invalidità di cui beneficiava l’interessata. In particolare, il TCA non può ritenere esaustiva la perizia dei medici del __________, già solo tenuto conto del lungo tempo trascorso tra il momento dell’esame peritale (il rapporto è stato redatto nel mese di febbraio 2016, mentre le visite specialistiche risalgono addirittura al 2015) e l’emanazione della decisione qui impugnata (del giugno 2019), ciò che avrebbe evidentemente imposto se non una nuova perizia, quantomeno un complemento peritale di decorso, volto a confermarne l’attualità delle conclusioni. Il dr. __________ ha correttamente messo in evidenza tale aspetto, sottolineando a più riprese la mancanza di una visita da parte dell’amministrazione dopo l’ultima perizia __________ del 2016 (cfr. doc. B; doc. D1 e doc. XII/1). Questo modo di agire dell’amministrazione non può essere tutelato da parte di questo Tribunale, essendo evidentemente indispensabile disporre di una valutazione medica aggiornata prima di potersi esprimere circa il diritto alla continuazione o meno del diritto alla rendita. Questa soluzione si impone a maggior ragione, considerata la documentazione medico-specialistica, in particolare psichiatrica, presentata dall’assicurata a comprova dell’esistenza di uno stato di salute peggiorato rispetto a quanto accertato in sede peritale. A sostegno delle proprie pretese, l’insorgente ha, difatti, prodotto una perizia psichiatrica di parte, la quale ha evidenziato la cronicizzazione della sua psicopatologia, tale da determinare, secondo il dr. __________, “ un’incapacità lavorativa continuativa e duratura del 60% e questo in modo perpetuo ” (doc. B, corsivo della redattrice). A dimostrazione del ben fondato del proprio apprezzamento, il dr. __________ ha evidenziato come lo stesso perito psichiatra del __________ avesse espressamente considerato come la prognosi a medio-lungo termine fosse incerta alla luce del “quadro piuttosto cronicizzato dopo più di dieci anni di malattia” (doc. D1). Tale incertezza nella prognosi dal profilo psichiatrico è stata puntualmente ripresa nel referto peritale __________, visto il “quadro clinico cronicizzato da più di dieci anni” (cfr. 199 pag. 54). Il TCA rileva, inoltre, come nel referto di parte del 9 agosto 2019 il dr. __________ abbia dettagliatamente esposto e discusso tutti i documenti clinici che si sono susseguiti durante gli anni, compresi quelli del __________, della psichiatra curante, della psicoterapeuta curante, tutti convergenti su uno stato di salute cronicizzato e fortemente limitante (cfr. doc. B). Ora, alla luce degli elementi oggettivi messi in evidenza dal dr. __________ nel proprio referto peritale di parte dell’agosto 2019 (doc. B) e, poi, ribaditi nelle prese di posizione successive trasmesse al TCA (cfr. doc. D1 e XII/1) circa la cronicizzazione della psicopatologia dell’interessata, l’incertezza della prognosi, la gravità della morbosità psichiatrica, duratura e continuativa nel tempo, senza remissione, il TCA reputa che l’amministrazione non avrebbe dovuto limitarsi – come invece accaduto – a sottoporre la nuova documentazione medico-specialistica trasmessa dall’assicurata unicamente al vaglio del SMR, ma avrebbe quantomeno dovuto interpellare gli stessi autori della perizia __________, chiedendo loro una valutazione di decorso che tenesse conto dell’insieme dei pareri espressi dalla psichiatra curante, dalla psicologa curante e dal perito psichiatra privatamente consultato dall’insorgente. Una valutazione di decorso appariva - e appare - tanto più indispensabile, anche considerando i dubbi sulla reale capacità lavorativa dell’interessata avanzati dapprima dal consulente IP (il quale nel rapporto del 7 novembre 2018 concludeva che “l’assicurata è da 7 mesi che non segue una psicoterapia ed una farmacologia per curare il suo stato di salute, cfr. doc. 218) e, poi, dai medici del SMR nelle annotazioni del 24 maggio 2019 (osservando che “il compito di badante di persone con gravi disabilità è un impegno estremamente gravoso che richiede una capacità lavorativa completa”, cfr. doc. 230), a dimostrazione delle sue presunte migliorate condizioni di salute. Anche questi aspetti, fermamente contestati dall’insorgente tramite la presentazione di attestazioni mediche di senso contrario, necessitano forzatamente di essere approfonditi e chiariti nell’ambito dei nuovi accertamenti che dovranno essere messi in atto dall’Ufficio AI in sede di rinvio. Stante quanto sopra esposto, alla luce delle oggettive carenze riscontrate nella valutazione peritale del __________ del 2016 posta a fondamento della decisione impugnata, il TCA non può far altro che rinviare gli atti all’Ufficio AI affinché ordini un accurato complemento peritale di decorso, al fine di definire quale sia l’attuale stato di salute dell’interessata e la capacità lavorativa della stessa. Questo Tribunale ricorda che, come esposto in precedenza (cfr. consid. 2.2.), trattandosi di una revisione del diritto alla rendita, ai periti spetterà esprimersi in maniera particolare a proposito dell’evoluzione dei disturbi dell’interessata rispetto al momento in cui è stato attribuito il diritto alla rendita (cfr. decisione del 21 marzo 2007, basata sull’annotazione del dr. __________ del SMR del 19 settembre 2006), valutando se, nel frattempo, le patologie psichiche e somatiche della stessa sono migliorate, oppure no. Al riguardo, va rilevato che nel rapporto finale del SMR del 15 febbraio 2016 (più volte confermato, a sostegno della correttezza della decisione impugnata) il dr. __________ ha ritenuto che lo stato di salute dell’assicurata fosse peggiorato rispetto alla valutazione peritale del __________ del 2011, senza tuttavia stabilire quale sia stata l’evoluzione rispetto al momento di attribuzione della rendita, decisivo nell’ambito della revisione del diritto alle prestazioni. Altrettanto dicasi con riferimento alle annotazioni del dr. __________ del SMR prodotte in corso di causa, nelle quali lo stesso ha confrontato il referto peritale di parte del 2019 del dr. __________ con una precedente perizia di parte del dr. __________ del 2013 (cfr. doc. VI/1 e X/1). In tale ambito, ricordato che una semplice valutazione diversa delle circostanze di fatto, che sono rimaste sostanzialmente invariate, non giustifica comunque una revisione ai sensi di legge (cfr. consid. 2.2.), l’aggiornamento peritale dovrà soffermarsi in particolare sugli aspetti psichiatrici, valutando se vada condiviso, o meno, l’apprezzamento con il quale il dr. __________, sulla base della visita dell’interessata, delle valutazioni testistiche svolte e dell’attento esame di tutto l’incarto, ha reputato che la psicopatologia dell’interessata sia rimasta stabile e invariata in maniera duratura nel corso degli anni, se non addirittura peggiorata nell’ultimo periodo, visti anche i ricoveri subiti dalla stessa in epoca successiva alla perizia __________ del 2016. Infine, i periti dovranno esprimere una valutazione complessiva dell’incapacità lavorativa dell’interessata, tenuto conto delle patologie psichiche e somatiche, da raffrontare con quella del dr. __________ del SMR del 19 settembre 2006. 2.11.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per le ragioni già diffusamente esposte al considerando 2.10., ci troviamo di fronte ad un accertamento dei fatti lacunoso, si giustifica il rinvio degli atti all’amministrazione affinché metta in atto gli accertamenti peritali specialistici esterni necessari al fine di chiarire se sia effettivamente intervenuto (e nell’affermativa in che misura e da quando), oppure no, un miglioramento delle condizioni di salute dell’assicurata. Quindi, in esito a tali complementi istruttori, l’amministrazione si pronuncerà nuovamente riguardo alla revisione del diritto alla rendita di invalidità dell’assicurata.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delle dell’Ufficio AI . 2.13.   Nel caso di specie, inoltre, visto l’esito del ricorso (il rinvio con esito aperto equivale a piena vittoria: STF 8C_859/2018 del 26 novembre 2018 consid. 5 con rinvio a DTF 137 V 210 consid. 7.1 pag. 271 con riferimento), la ricorrente, rappresentata da un legale, ha diritto all’importo di fr. 2’200.- a titolo di ripetibili da mettere a carico dell’Ufficio AI (STFA H 19/06 del 14 febbraio 2007; DTF 126 V 12 consid. 2; DTF 122 V 278; DTF 118 V 139).</w:t>
      </w:r>
    </w:p>
    <w:p>
      <w:r>
        <w:rPr>
          <w:b/>
        </w:rPr>
        <w:t>E. 22</w:t>
      </w:r>
    </w:p>
    <w:p>
      <w:r>
        <w:t>febbraio 2018, consid. 2.3 e 32.2017.137 del 26 febbraio 2018, consid. 2.3).</w:t>
      </w:r>
    </w:p>
    <w:p>
      <w:r>
        <w:t>In particolare, nel referto peritale di parte del 9 agosto 2019, il dr. __________ (il quale già aveva avuto modo di visitare lassicurata nel settembre del 2013) - dopo avere ripercorso lintera vicenda dellinteressata dal suo punto di vista medico-specialistico, riassumendo anche le diverse perizie psichiatriche, valutazioni da parte del __________ e della psichiatra curante, nonché annotazioni del SMR che si sono succedute nel tempo, e esposto lanamnesi risultante dal colloquio del 16 luglio 2019 e lo status psicopatologico (secondo questionario AMDP 8) - ha posto le diagnosi di sindrome depressiva ricorrente, attuale episodio di media gravità (ICD10-F33.1); sindrome somatoforme da dolore persistente (ICD10-F45.4).</w:t>
      </w:r>
    </w:p>
    <w:p>
      <w:r>
        <w:t>Sulla base anche della valutazione di disabilità attraverso Mini-ICF-APP, il dr. __________ è poi giunto alle seguenti valutazioni e conclusioni: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