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32.2019.137 vom 22. Mai 2019</w:t>
      </w:r>
    </w:p>
    <w:p>
      <w:r>
        <w:t>TI Tribunale d'appello, 2019-05-22, IT</w:t>
      </w:r>
    </w:p>
    <w:p>
      <w:r>
        <w:rPr>
          <w:b/>
        </w:rPr>
        <w:t xml:space="preserve">Quelle: </w:t>
      </w:r>
      <w:r>
        <w:t>https://mcp.opencaselaw.ch/entscheid/ti_gerichte_32.2019.137</w:t>
      </w:r>
    </w:p>
    <w:p>
      <w:r>
        <w:t>FR: TI_GERICHTE 32.2019.137 du 22 mai 2019</w:t>
      </w:r>
    </w:p>
    <w:p>
      <w:r>
        <w:t>IT: TI_GERICHTE 32.2019.137 del 22 maggio 2019</w:t>
      </w:r>
    </w:p>
    <w:p>
      <w:pPr>
        <w:pStyle w:val="Heading2"/>
      </w:pPr>
      <w:r>
        <w:t>Erwägungen</w:t>
      </w:r>
    </w:p>
    <w:p>
      <w:r>
        <w:rPr>
          <w:b/>
        </w:rPr>
        <w:t>E. 2</w:t>
      </w:r>
    </w:p>
    <w:p>
      <w:r>
        <w:t>Cost. le parti hanno diritto di essere sentite. Per costante giurisprudenza (STF 8C_535/2007 del 25 aprile 2008 consid. 4.2),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132 V 387, 127 V 219, 127 V 431, 127 I 56, 126 V 130). Il diritto di essere sentito comprende l’obbligo per l’autorità di motivare le proprie decisioni. Tale obbligo ha lo scopo, da un lato, di porre la persona interessata nelle condizioni di afferrare le ragioni poste a fondamento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U 397/05 del 24 gennaio 2007 consid. 3.2 con riferimenti; DTF 129 I 232 consid. 3.2 pag. 236; STCA 32.2018.3 del 30 gennaio 2019, consid. 2.1). Secondo il TCA, la decisione impugnata non è solo sufficiente-mente motivata ma è pure chiaramente comprensibile. In effetti, nella stessa, l'UAI ha indicato i motivi per cui ha ritenuto l’assicurato abile al 100% in attività sostitutive dal 15 novembre 2018, un reddito “da valido” di fr. 100'649.- e “da invalido” di fr. 53'719.- nel 2016 e, quindi, un grado di invalidità del 46.63% (cfr., in particolare, pag. 1 e 2 della motivazione della decisione avversata di cui al doc. 51 incarto AI). Nella risposta di causa del 25 luglio 2019 (doc. VII) l'Istituto resistente ha spiegato i motivi per cui l’istruttoria medica era da considerarsi completa, versando agli atti l’annotazione del 24 luglio 2019 del medico SMR, dr.ssa med. __________ (doc. IV-2) che ha confermato integralmente il rapporto finale del 25 febbraio 2019 (doc. 33 incarto AI). Del resto l’assicurato ha dimostrato di aver compreso la portata del provvedimento contestato ed i motivi per cui l'UAI ha ridotto la rendita di invalidità ad ¼ di rendita dal 1° marzo 2019 (cfr. doc. I) sia con le osservazioni del 7 agosto 2019 (doc. VI). Ne consegue che, per questo aspetto, non è ravvisabile una violazione del diritto di essere sentito di RI 1 e la censura sollevata al riguardo dal suo rappresentante va, pertanto, disattesa. nel merito 2.3.   Il TCA è chiamato a stabilire se RI 1 ha diritto dopo il 28 febbraio 2019 ad ¼ di rendita di invalidità, come stabilito dall’UAI oppure a ¾ di rendita, come postulato con il ricorso. 2.4.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dunque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Basilea e Francoforte sul Meno 1991, pag. 216 segg.).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Tuttavia, il diritto alla rendita nasce al più presto dopo 6 mesi dalla data in cui l'assicurato ha rivendicato il diritto alle prestazioni conformemente all'art. 29 cpv. 1 LPGA, ma al più presto a partire dal mese seguente il compimento dei 18 anni (art. 29 cpv. 1 LAI). In virtù dell'art. 28a cpv. 1 LAI, per valutare l'invalidità di un assicurato che esercita un'attività lucrativa si applica l'articolo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 Nel confronto dei redditi la giurisprudenza - di regola - non tiene conto di fattori estranei all'invalidità, come ad esempio la formazione professionale, le attitudini fisiche e psichiche e l'età dell'assicurato (RCC 1989 p. 325; DTF 107 V 21;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Nella DTF 107 V 21 consid. 2c, la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dall'allora TFA [dal 1° gennaio 2007: TF] con sentenza U 156/05 del 14 luglio 2006, consid. 5). 2.5.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febbraio 2005 e I 299/03 del 29 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Infine, una diversa valutazione di uno stato di fatto rimasto invariato ed inizialmente approfonditamente esaminato non costituisce né un caso di revisione, né un caso di riconsiderazione (STFA I 8/04 del 12 ottobre 2005 pubblicata in Plaidoyer 1/06, pag. 64-65).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w:t>
      </w:r>
    </w:p>
    <w:p>
      <w:r>
        <w:rPr>
          <w:b/>
        </w:rPr>
        <w:t>E. 3</w:t>
      </w:r>
    </w:p>
    <w:p>
      <w:r>
        <w:t>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2.7.   Per quanto concerne l’aspetto medico, dalle tavole processuali emerge che l’amministrazione si è fondata sul rapporto finale del 25 febbraio 2019 del medico SMR, dr.ssa med. __________ (doc. 33 incarto AI) che, sulla base della documentazione medica agli atti, ha posto la diagnosi con ripercussione sulla capacità lavorativa di “ 1. Sindrome lombovertebrale e toraco-scapolo/-vertebrale cronica su: stato dopo intervento per ernia discale L3-L4 a dx nel giugno 2017 ” e le diagnosi senza ripercussione sulla capacità lavorativa di “ 2. Periartropatia omero-scapolare cronica. - Stato dopo ricostruzione della cuffia alla spalla sx circa 20 anni fa ed a dx circa cinque anni fa. - Ecograficamente possibile lesione intratendinea del sovraspinato a dx.; 3. Rizartrosi a sx più che a dx.;</w:t>
      </w:r>
    </w:p>
    <w:p>
      <w:r>
        <w:rPr>
          <w:b/>
        </w:rPr>
        <w:t>E. 4</w:t>
      </w:r>
    </w:p>
    <w:p>
      <w:r>
        <w:t>lperlipidemia trattata.; 5. Ipertrofia prostatica benigna; 6. Tachicardia da rientro del nodo atrioventricolare di tipo classico nota dal 2001 trattata con ablazione per radiofrequenza del circuito con interruzione della via lenta in marzo 2017; 7.st.d. frattura omerale 1995 risolta chirurgicamente con revisione e acromioplastica ”. La dr.ssa __________ ha ritenuto l’assicurato, nell’attività abituale (consulente vendita __________), totalmente inabile dal 21 giugno 2017 e abile al 50% dal 15 novembre 2018 e continua (con prognosi incerta/dubbia) e totalmente inabile in attività adeguate dal 21 giugno 2017 al 14 novembre 2018 ma abile al 100% in attività adeguate dal 15 novembre 2018 e continua (con prognosi favorevole; doc. 33, pag. 3 incarto AI). Il medico SMR ha poi stabilito l’esigibilità lavorativa (carico massimo: 5 kg; alternanza della postura al bisogno non inclusa; nessuna difficoltà nello svolgere lavori di precisione; necessità di pause supplementari non inclusa: cfr. doc. 33, pag. 3 incarto AI). Nessuna revisione prevista a causa dell’età dell’assicurato (doc. 33, pag. 3 incarto AI). L’amministrazione si è fondata pure sull’annotazione del 7 maggio 2019, con cui il precitato medico SMR ha confermato il precedente parere (doc. 48 incarto AI). Davanti al TCA l’amministrazione ha versato agli atti l’annotazione del 24 luglio 2019 del medico SMR, dr.ssa med. __________ (doc. IV-2), la quale ha puntualizzato quanto segue: " (…) Ricordo come il Dr. __________ nella sua relata di visita del 03.11.2017 precisi: "All'esame clinico non vi sono elementi di gravità. La flessione del tronco è buona, il dolore si situa in sede paravertebrale destra, senza irradiazione radicolare. Procedere Si tratta di un dolore di chiara origine muscolare data la sua distribuzione. Per il dolore riterrei indicate delle sedute di mesoterapia. … Il paziente verrà inoltre valutato nei prossimi giorni dal Dr. __________ per una problematica di spalla destra" . Indirizza pertanto l'A alle cure del Dr. __________. Il reumatologo curante Dr. __________, nel suo rapporto medico del 11.01.2018 (ultima visita eseguita presso il Dr. __________ stesso), dopo aver evidenziato tutte le diagnosi di cui risulta affetto l'A, così come integralmente riportate nel rapporto medico finale SMR del 25.02.2019, postula: "Inabilità lavorativa Per quanto concerne l'incapacità lavorativa egli resta al momento ancora inabile al lavoro, sebbene a medio-lungo termine le sue patologie non dovrebbero essere ad origine di una prolungata incapacità lavorativa per lo svolgimento della sua professione fisicamente leggera (ricordo come egli lavori quale impiegato presso la __________ della __________ di __________). Si ricorda come l'A non abbia più necessitato dal 10.01.2018 di consulti specialistici e relativi provvedimenti prescritti dal Dr. __________, specialista presso il quale è stato in cura negli anni 2017-2018. L'ultimo atto medico a cui l'A è stato sottoposto è quello eseguito dal Dr. __________ - __________ - che procede, in data 19.04.2018 "sotto guida radioscopica a termocoagulazione con radiofrequenza continua ... dei rami mediali e dei nervi spinali L5-L4-L3 che innervano rispettivamente le articolazioni zigo-apofisaria L5-S1 ed L4-L5. Non si verificano complicanze durante la procedura. Ho spiegato al paziente un possibile iniziale e transitorio aggravamento dei dolori, mentre l'effetto analgesico del trattamento sarà da valutare ad una distanza di almeno 6 settimane”. Dopo tale procedura l'A non ha più necessitato di provvedimenti medici anche da parte del __________. Il Dr. __________ nella sua relazione del 13.06.2018 attesta: "Visto che la situazione è comunque sopportabile ed i dolori sono al carico (il paziente, NdR) cercherà comunque di rinforzare in modo progressivo e cercare di compensare con il muscolo deltoide". Pertanto anche il Dr. __________ non effettua alcun provvedimento medico e non prescrive alcun farmaco. Anche il Dr. __________, che non effettua alcun provvedimento medico e non prescrive alcun farmaco, consultato in data 15.11.2018 a proposito delle algie alla spalla Ds, consiglia "di proseguire con della fisiokinesitera pia e di valutare eventualmente dopo un mese-mese e mezzo l'evoluzione ed eventualmente decidere ulteriori passi se necessari". Da ultimo il Dr. __________ nella sua comunicazione del 03.12.2018 precisa: "Sottolineo di avere avuto occasione di visitare un'ultima volta il signor RI 1 il 10.01.2018. Non sono a conoscenza dell'ulteriore evoluzione avuta dai suoi problemi di salute nel corso dell'ultimo anno. Non sono neppure informato se egli abbia ripreso a lavorare o sia tuttora a casa in malattia. Come avevo avuto modo di precisare nella mia citata lettera del mese di gennaio ritengo che l'assicurato, per lo svolgimento della sua professione di impiegato presso la __________ di __________ debba essere considerato 50% abile al lavoro, almeno per quanto concerne le patologie ortopedico-reumatologiche. Non avendo più visitato l'assicurato non mi è però possibile esprimere una valutazione più precisa sulle sue attuali condizioni di salute". Nella redazione del rapporto medico del 25.02.2019 mi sono soffermata sugli atti medici all'incarto da cui emerge chiaramente una capacità lavorativa del 50% conservata quale consulente di vendita di biglietti ed addetto ai servizi presso la __________ di __________. Ne consegue che, in un'attività ancora più leggera in cui l'A possa cambiare la posizione molto spesso, possa godere di pause supplementari oltre a quelle normalmente permesse e con un carico massimo di 5 Kg, egli presenta una capacità lavorativa completa. Queste limitazioni erano da me puntualmente indicate nel rapporto finale SMR del 25.02.2019 per descrive un'attività adeguata e rispettosa dei limiti funzionali. Sia in fase di osservazioni al progetto di decisione sia in fase di ricorso al TCA non è stata presentata alcuna nuova documentazione medica. In scienza e coscienza dopo ulteriore attenta rilettura della documentazione medica agli atti non posso che confermare quanto contenuto nel rapporto finale SMR del 25.02.2019 e quindi non si ritiene necessario l'espletamento di una perizia, così come richiesto da controparte” (doc. IV-2). 2.8.   Questo Tribunale, chiamato a verificare se lo stato di salute del ricorrente è stato accuratamente vagliato dall’amministrazione - prima dell’emissione della decisione qui impugnata ( in casu , il 22 maggio 2019) che segna il limite temporale del potere cognitivo del giudice delle assicurazioni sociali (DTF 132 V 215 consid. 3.1.1) - non ha motivo per scostarsi dal rapporto finale del 25 febbraio 2019 e dalle annotazioni del 7 maggio e del 24 luglio 2019 del medico SMR, dr.ssa med. __________. La valutazione del medico SMR è da considerare dettagliata, approfondita e quindi rispecchiante i parametri giurisprudenziali ricordati al consid. 2.6. Il TCA constata, infatti, che il medico del SMR ha tenuto conto di tutte le problematiche lamentate dall'assicurato ponendo le diagnosi concernenti l’insieme dei disturbi dell’interessato, valutando le sue limitazioni funzionali e le relative ripercussioni sulla capacità lavorativa al termine di un’analisi approfondita di tutti i referti medici dei curanti. Questo Tribunale ritiene tale modo di procedere corretto e non ha motivo alcuno per rimettere in discussione l’operato del medico del SMR, conforme agli articoli 59bis cpv. 2 LAI in relazione con l’art. 49 cpv. 1 OAI (cfr. STF 9C_404/2018 del 22 agosto 2018; DTF 142 V 58 consid. 5.1; 135 V 465 consid. 4.4.). Giova qui infatti ricordare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(vedi DTF 136 V 376 consid. 4.1; sentenze 9C_1001/2012 del 29 maggio 2013; 9C_524/2010 del 27 ottobre 2010; 9C_9/2010 del 29 settembre 2010, 9C_323/2009 del 14 luglio 2009 consid. 4.2, in SVR 2009 IV n. 56 pag. 174, con riferimenti). Del resto, l’assicurato non ha prodotto, in sede ricorsuale, dei referti medico-specialistici in grado di smentire quanto valutato dal medico SMR. Inoltre, i certificati medici agli atti, non sono atti a sollevare dubbi - nemmeno lievi - circa la fedefacenza della valutazione operata dal medico SMR), con espresso riguardo alla situazione clinica dell'assicurato, che è stata attentamente e dettagliatamente vagliata dal medico SMR, come pure dell'esigibilità posta da tale medico che peraltro vanta un’ampia esperienza in materia di medicina assicurativa. Le certificazioni mediche presenti nell’incarto non apportano peraltro nuovi elementi oggettivi ignorati dal medico dell’amministrazione, non si esprime in merito alla esigibilità lavorativa ed alla capacità lavorativa residua in attività adeguate e, da ultimo, non attesta alcuna inabilità lavorativa dell’assicurato in attività adeguate. Inoltre lo stesso medico dell’amministrazione ha ritenuto l’attività abituale (consulente vendita __________) inesigibile al 100% dal 21 giugno 2017 e al 50% dal 15 novembre mentre ha ritenuto l’assicurato abile al lavoro al 100% in attività adeguate leggere dal 15 novembre 2018. Alla luce di tutto quanto sopra esposto questo Tribunale deve concludere che quanto accertato dal medico del SMR in merito alla capacità lavorativa dell'assicurato va tutelato. In questo contesto è comunque utile ricordare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(cfr. sul tema STCA 32.2017.70 del 9 novembre 2017, consid. 2.7 e rinvii ivi citati). Stante quanto precede, in sunto, il TCA non ha quindi motivo di scostarsi dalle considerazioni espresse dal medico SMR. Per quanto concerne invece la critica mossa all'operato del medico SMR per aver  formulato le proprie considerazioni solo basandosi sulla lettura degli atti, senza aver preso conoscenza della concreta situazione, giova qui ricordare che, di norma, una valutazione sulla base dei soli atti medici (“ Aktegutachten ”) è possibile se il medico dispone, come in concreto , di sufficienti elementi risultanti da altri accertamenti personali (STCA 32.2017.27 dell'11 settembre 2017, consid. 2.7.1 e rinvii giurisprudenziali ivi citati; STCA 35.2017.62 del 2 ottobre 2017, consid. 2.9 e rinvii giurisprudenziali ivi citati; 32.2019.63 del 27 aprile 2019, consid. 2.8 e rinvii giurisprudenziali ivi citati). Diversamente da quanto valutato dall’Alta Corte nella STF 8C_839/2016 del 12 aprile 2017, pubblicata in SVR 1/2018 IV nr. 4 - nella quale il TF ha reputato che il rapporto del SMR non potesse essere considerato esaustivo, non essendosi espresso su tutti gli aspetti rilevanti per la decisione - il TCA non vede nel caso concreto alcun motivo che possa impedire di fondare il proprio giudizio sulle risultanze mediche del SMR, la cui affidabilità e concludenza non è stata oggettivamente messa in dubbio da refertazioni specialistiche in grado di rimetterle in discussione (cfr. STF 9C_404/2018 del 22 agosto 2018)”. In siffatte circostanze il Tribunale non condivide le critiche mosse dal rappresentante dell'assicurato all'operato dell’amministra-zione dal profilo medico, motivo per le quali tutte le censure sollevate al riguardo (in particolare, quelle secondo cui il suo assistito presenterebbe una capacità lavorativa residua del 50% anche in attività adeguate) sono respinte. È pure utile ricordare che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Pertanto, alla luce delle risultanze di cui sopra, questo Tribunale ritiene la fattispecie - per lo meno, fino al 22 maggio 2019 - sufficientemente chiarita, per cui non appare necessario procedere ad altri accertamenti medici specialistici. Va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STCA 32.2018.211 del 21 ottobre 2019, consid. 2.6). Alla luce di quanto sopra esposto e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 Kafka, Die Pflicht zur Selbstverantwortung, Friborgo 1999, pagg. 57, 551 e 572; Landolt, Das Zumutbarkeitsprinzip im schweizerischen Sozialversicherungsrecht, tesi Zurigo 1995, pag. 61; DTF 113 V 28 consid. 4a e sentenze ivi citate; cfr. anche Meyer Blaser, Rechtsprechung des Bundesgerichts zum IVG, Zurigo 1997, pag. 221), il TCA ritiene dimostrato con il grado della verosimiglianza preponderante valido nell'ambito delle assicurazioni sociali (DTF 138 V 218 consid. 6 pag. 221 con riferimenti), che RI 1 ha presentato/presenta, un’incapacità lavorativa, nell’attività abituale (consulente vendita __________), del 100% dal 21 giugno 2017 al 14 novembre 2018 e del 50% dal 15 novembre 2018 e continua rispettivamente, in un’attività adeguata (rispettosa delle limitazioni poste dal medico SMR), del 100% dal 21 giugno 2017 al 14 novembre 2018 e dello 0% dal 15 novembre 2018 e continua. Stante quanto precede la capacità lavorativa residua del ricorrente (0% in qualsiasi attività lavorativa dal 2 giugno 2017) è migliorata (50% nell’attività abituale e 100% in attività adeguate) a decorrere dal 15 novembre 2018. 2.9.   Occorre ora esaminare se anche la capacità di guadagno dell'assicurato ha subito un miglioramento tale da giustificare una riduzione della rendita. Vengono considerati i dati del 2018, visto che il miglioramento dello stato di salute - e, di conseguenza, della capacità lavorativa residua - risale al 15 novembre 2018. 2.10.   Per quanto concerne il reddito “da valido”, l'UAI ha ritenuto che l’assicurato, in assenza del danno alla salute, nel 2016 avrebbe percepito un salario annuo lordo di fr. 100'649.- (doc. 51, pag. 3 incarto AI), sulla base di quanto indicato dal datore di lavoro nel mail del 20 marzo 2019 (doc. 39 incarto AI). Nella decisione del 22 maggio 2019 (doc. 51 incarto AI), qui avversata, l’amministrazione ha, quindi, considerato un reddito “da valido” di fr. 100'649.- per il 2016. Tale modo di procedere non può essere tutelato. Nel caso di specie devono essere, infatti, considerati i dati del 2018 (cfr. consid. 2.9). Il datore di lavoro ha informato l’UAI che, senza il danno alla salute, l’assicurato avrebbe percepito nel 2018 un salario annuo lordo di fr. 98'726.- (cfr. mail del 20 marzo 2019 di cui al doc. 39 incarto AI). Il reddito “da valido” dell’assicurato è quindi fissato, per il 2018 , in fr. 98'726.- . 2.11.   Per quanto concerne il reddito “da invalido”, l'UAI, ha ritenuto che l’assicurato, nel 2016 avrebbe percepito un salario annuo lordo di fr. 53'718.55, determinato in base alla TA1 2014, attività semplici e ripetitive, uomini, aggiornato al 2016, tenuto conto di una capacità lavorativa del 100%, applicando una decurtazione sociale del 20% (di cui 10% per attività leggere e 10% per svantaggi salariali derivanti da contingenze particolari: doc. 38 e 51, pag. 4 incarto AI). Per calcolare il reddito “da invalido” nel 2016, l’amministrazione ha applicato la TA 1 2014, allorquando il TF ha stabilito che vanno utilizzati i dati statistici più recenti disponibili al momento del rilascio della decisione su opposizione (in casu, 22 maggio 2019: doc. 51 incarto AI) e quindi, nel caso di specie, quelli del 2016 (cfr. DTF 143 V 295 consid. 4.1.7; STCA 35.2019.39 del 21 ottobre 2019, consid. 2.8; STCA 32.2019.81 del 27 aprile 2020, consid. 2.9). Inoltre, nel caso di specie devono essere considerati i dati del 2018 (cfr. consid. 2.9). Anche per questi aspetti, il modo di procedere dell’UAI non può, quindi, essere tutelato. Ora, utilizzando i dati forniti dalla tabella RSS 2016 TA 1, l’assicurato, svolgendo nel 2016 una professione che presuppone qualifiche inferiori (livello di qualifica 1) nel settore privato svizzero (a proposito della rilevanza delle condizioni salariali nel settore privato, cfr. RAMI 2001 U 439, p. 347ss. e SVR 2002 UV 15, p. 47ss.), avrebbe potuto realizzare, in media, un salario mensile lordo pari a fr. 5'340. Riportando questo dato su 41.7 ore, esso ammonta a fr. 5'566.95 mensili oppure a fr. 66'803.40 per l'intero anno (fr. 5'566.95 x 12). Dopo adeguamento all'indice dei salari nominali, si ottiene, per il 2017, un reddito annuo di fr. 67'070.61 (+ 0.4%) e, per il 2018, di fr. 67'405.96 (+ 0.5%; STCA 35.2019.60 del 23 agosto 2019, consid. 2.3.8; STCA 32.2019.81 del 27 aprile 2020, consid. 2.9). Questa Corte ritiene corretta, e può quindi fare propria, la riduzione sociale del 20% (che globalmente tiene ampiamente conto del danno alla salute dell’assicurato) riconosciuta dall’UAI (e, peraltro, non contestata dal rappresentante dell’insorgente) in considerazione delle particolarità del caso, tenuto anche conto del riserbo di cui deve dare prova il giudice delle assicurazioni sociali nel sostituire il proprio apprezzamento a quello dell’amministrazione (cfr. DTF 137 V 71, 132 V 393 consid. 3.3). Tenuto conto di una esigibilità lavorativa del 100% (e non del 50% come richiesto dal rappresentante dell’assicurato per i motivi già esposti al consid. 2.8) e di una deduzione sociale del 20% (fr. 67'405.96:100x20=fr. 13'481.19), si ottiene un reddito annuo di fr. 53'924.77 (ovvero fr. 67'405.96 - fr. 13'481.19). Il reddito “da invalido” dell’assicurato è quindi fissato, per il 2018 , in fr. 53'924.77 . 2.12.   Confrontando ora il reddito "da invalido" di fr. 53'924.77 con il relativo reddito "da valido" di fr. 98'726.- si ottiene, a partire dal 15 novembre 2018, un grado d’invalidità del 45,37% ([98'726 - 53'924.77] x 100 : 98'726) arrotondato al 45% secondo la giurisprudenza di cui alla DTF 130 V 121, che permette l’erogazione di ¼ di rendita a decorrere dal 1° marzo 2019 (trascorsi da 3 mesi dall’oggettivato miglioramento della capacità di guadagno dell’assicurato, riconducibile all’aumento della capacità lavorativa residua dallo 0% al 100%, in attività adeguate, a far tempo dal 15 novembre 2018, ex art. 88a cpv. 1 OAI). 2.13.   In simili circostanze, visto tutto quanto precede, la decisione impugnata - mediante la quale l’UAI ha riconosciuto una rendita intera di invalidità intera dal 1° giugno 2018 (alla scadenza dell'anno di attesa ex art. 28 LAI), ridotta ad ¼ di rendita dal 1° marzo 2019 (trascorsi 3 mesi dall'oggettivato miglioramento dello stato di salute a partire dal 15 novembre 2018 ex art. 88a cpv. 1 OAI) - va confermata. 2.14.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