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32.2019.128 vom 28. Mai 2019</w:t>
      </w:r>
    </w:p>
    <w:p>
      <w:r>
        <w:t>TI Tribunale d'appello, 2019-05-28, IT</w:t>
      </w:r>
    </w:p>
    <w:p>
      <w:r>
        <w:rPr>
          <w:b/>
        </w:rPr>
        <w:t xml:space="preserve">Quelle: </w:t>
      </w:r>
      <w:r>
        <w:t>https://mcp.opencaselaw.ch/entscheid/ti_gerichte_32.2019.128</w:t>
      </w:r>
    </w:p>
    <w:p>
      <w:r>
        <w:t>FR: TI_GERICHTE 32.2019.128 du 28 mai 2019</w:t>
      </w:r>
    </w:p>
    <w:p>
      <w:r>
        <w:t>IT: TI_GERICHTE 32.2019.128 del 28 maggio 2019</w:t>
      </w:r>
    </w:p>
    <w:p>
      <w:pPr>
        <w:pStyle w:val="Heading2"/>
      </w:pPr>
      <w:r>
        <w:t>Erwägungen</w:t>
      </w:r>
    </w:p>
    <w:p>
      <w:r>
        <w:rPr>
          <w:b/>
        </w:rPr>
        <w:t>E. 4</w:t>
      </w:r>
    </w:p>
    <w:p>
      <w:r>
        <w:t>incarto AI) e confermato nellambito del colloquio del 27 agosto 2018 presso lUAI (pag. 135 incarto AI) e lindicazione __________, che tradotto significa trasporto furgoni di passeggeri e merci (transalate.google.ch). Nella seconda, oltre alle foto di __________, il cognome dellinsorgente, con due numeri di telefono, tra cui il primo che corrisponde a quello fornito con la domanda di prestazioni AI, figura la medesima indicazione __________ e laggiunta __________ (cfr. anche pag. 49-50 incarto AI). Nellambito del colloquio del 27 agosto 2018 presso lUAI linteressato ha ammesso che anche il secondo numero di telefono gli appartiene (pag. 138 incarto AI: [] si è ancora in uso. Mi serve quando mi trovo in __________. È un abbonamento e non una prepagata. La fattura si trova in __________ e arriva a casa di mia mamma).</w:t>
      </w:r>
    </w:p>
    <w:p>
      <w:r>
        <w:t>Queste circostanze non erano note al dr. med. __________ quando, nel 2016, ha allestito le perizie per lassicuratore malattie giungendo ad una conclusione diversa, e permettono di ritenere, come rileva il perito, una certa capacità nello svolgere pratiche amministrative, stare in mezzo alla gente, comunicare adeguatamente, investire nella realtà esterna, rendersi utile, superare i limiti dettati dai dolori (pag. 155 incarto AI).</w:t>
      </w:r>
    </w:p>
    <w:p>
      <w:r>
        <w:t>Inoltre il dr. med. __________, a differenza del dr. med. __________, oltre a non aver effettuato alcun esame neuropsicologico, non ha allestito la perizia psichiatrica secondo i criteri posti recentemente dalla giurisprudenza (cfr. consid. 2.5), ma ha redatto due referti di 5, rispettivamente 4 pagine, in cui, ad una breve anamnesi medica e sociale, ha fatto seguito la descrizione dei dati soggettivi, lesame psichiatrico e la discussione finale (pag. 41-45 e 56-59 incarto AI).</w:t>
      </w:r>
    </w:p>
    <w:p>
      <w:r>
        <w:t>Il dr. med. __________ ha invece allestito il referto attraverso una procedura probatoria strutturata in cui ha risposto ad ulteriori specifiche domande (pag. 110 incarto AI). La critica dellinsorgente secondo cui lo specialista non avrebbe rispettato le direttive vigenti nellambito dellallestimento delle perizie psichiatriche non trova conferma. Lo stesso dr. med. __________ l11 marzo 2019 ha rilevato che la sua perizia segue le linee guida per le perizie psichiatriche e le raccomandazioni più recenti della medicina assicurativa, basandosi su un apprezzamento globale del caso e ponderando tutti gli elementi che lo costituiscono (pag. 204 incarto AI).</w:t>
      </w:r>
    </w:p>
    <w:p>
      <w:r>
        <w:t>Del resto, il dr. med. __________ ha evidenziato di non aver dato alcuna forza probatoria né alla perizia della dr.ssa med. __________ né a quella del dr. med. __________, ma di aver raccolto le prove nellambito della sua valutazione peritale e di aver definito, applicando labituale principio della verosimiglianza preponderante, le fasi nel corso delle quali si è sviluppata la patologia.</w:t>
      </w:r>
    </w:p>
    <w:p>
      <w:r>
        <w:t>Certo, il ricorrente si lamenta della circostanza secondo cui lassicuratore malattie, fondandosi sulle perizie del dr. med. __________, ha versato le indennità giornaliere sulla base di una completa incapacità lavorativa dal 1° ottobre 2015 al 29 settembre 2017 (cfr. pag. 63 incarto assicuratore malattie).</w:t>
      </w:r>
    </w:p>
    <w:p>
      <w:r>
        <w:t>Va tuttavia rammentato chein DTF 126 V 288 lallora TFA, pur ponendo il principio secondo il quale il medesimo danno alla salute, di principio, dà diritto al medesimo grado dinvalidità in ambito LAI, LAINF e LAM (cfr. DTF 126 V 288, consid. 2a), lo ha nel contempo relativizzato, stabilendo che sia lassicuratore contro gli infortuni che lassicuratore AI devono stabilire il grado dinvalidità autonomamente (cfr. anche la DTF 133 V 549, consid. 6.1).</w:t>
      </w:r>
    </w:p>
    <w:p>
      <w:r>
        <w:t>In concreto, del resto, a prescindere dalla circostanza che non viene precisato se le prestazioni di malattia sono state riconosciute in base al diritto privato (LCA) od al diritto pubblico (LAMal), se è vero che lassicuratore malattie ha deciso di versare le indennità al 100% per due anni sulla base della perizia del dr. med. __________, daltra parte non va sottaciuto che, oltre alla circostanza che la perizia non è stata allestita secondo i criteri più stringenti posti dalla giurisprudenza in ambito AI, il perito si è espresso unicamente sulla capacità lavorativa nellultima attività svolta dal ricorrente senza stabilire se e in che modo linteressato avrebbe potuto svolgere unattività idonea al suo stato di salute (pag. 45 incarto assicuratore malattie: [] attualmente non proponibile ed esigibile la ripresa dellattività lavorativa nel proprio lavoro; pag. 59 incarto assicuratore malattie: [] attualmente non proponibile ed esigibile la ripresa dellattività lavorativa nel proprio lavoro). Inoltre, come visto, oltre a non aver effettuato alcun esame neuropsicologico, non era al corrente che lassicurato ha aiutato il figlio nellattività accessoria di compravendita di automobili e che ha allestito pubblicità per unattività di trasporti __________ __________.</w:t>
      </w:r>
    </w:p>
    <w:p>
      <w:r>
        <w:t>Non vi era alcun motivo per lUAI e per il dr. med__________ di aderire alla perizia del dr. med. __________ senza effettuare ulteriori accertamenti maggiormente approfonditi.</w:t>
      </w:r>
    </w:p>
    <w:p>
      <w:r>
        <w:t>Il perito ha inoltre preso in considerazione quanto affermato dal dott. __________, ossia che vi è unapparente lieve deflessione affettiva, ma ha spiegato che il lieve rallentamento attentivo-esecutivo obiettivato dai test neuropsicologici è con maggior probabilità da ascrivere allassunzione di Clonazepam associato a trittico e forse in dosaggio maggiore del solito durante i giorni della valutazione peritale. Per quanto concerne il rimprovero del ricorrente secondo cui il dr. med. __________ non ha effettuato alcun test ematico per comprovare tale fatto, il perito ha evidenziato come il test ematico ha un senso solo per accertare se una persona assume oppure no i medicamenti. I valori dei farmaci sono invece di scarsa qualità quando sono assunti regolarmente. Del resto lo stesso dott. __________ ha rilevato che il profilo del ricorrente risulta poco compatibile con una depressione importante ed ha evidenziato una forte discrepanza tra come lassicurato si pone e le sue prestazioni ai test (pag. 162 incarto AI).</w:t>
      </w:r>
    </w:p>
    <w:p>
      <w:r>
        <w:t>Linsorgente rimprovera al perito di aver effettuato unicamente due visite, senza approfondire maggiormente la situazione, allorché in caso di depressione ricorrente sarebbe necessario effettuarne un numero maggiore.</w:t>
      </w:r>
    </w:p>
    <w:p>
      <w:r>
        <w:t>Questo TCA evidenzia che, oltre alle visite presso il dr. med. __________, il ricorrente è stato visto anche dal dott. __________, che, pur non essendo psichiatra, è giunto a conclusioni simili a quelle del perito quo alla questione relativa allamplificazione dei sintomi ed alla discrepanza tra come lassicurato si pone ed i reperti oggettivi. Spetta inoltre al perito, sulla base delle risultanze degli esami effettuati decidere la necessità o meno di ulteriori approfondimenti. Avendo potuto escludere, per i motivi più volte esposti, la presenza di una depressione medio-grave, lo specialista ha ritenuto, correttamente, di poter decidere sulla base delle due visite effettuate a distanza di circa un mese luna dallaltra (21 settembre 2018 e 19 ottobre 2018). Lo stesso perito, l11 marzo 2019 ha evidenziato come per quanto mi concerne posso confermare di aver verificato uno status stabile su un arco di tempo sufficiente. Non erano necessarie visite aggiuntive per delineare un caso già chiaro (pag. 203 incarto AI).</w:t>
      </w:r>
    </w:p>
    <w:p>
      <w:r>
        <w:t>Non trova conferma neppure la censura secondo cui il dr. med. __________ si sarebbe contraddetto poiché da una parte dice che la depressione è in remissione e la cura messa in atto produce il massimo miglioramento possibile, mentre poi ha indicato che la prosecuzione della cura serve per evitare peggioramenti, allorché semmai è utile per stabilizzare la patologia.</w:t>
      </w:r>
    </w:p>
    <w:p>
      <w:r>
        <w:t>Le due affermazioni si completano. Lassunzione dei medicamenti impedisce un peggioramento dello stato valetudinario, ma non permette un ulteriore miglioramento dello stato di salute.</w:t>
      </w:r>
    </w:p>
    <w:p>
      <w:r>
        <w:t>Il ricorrente rimprovera al perito di non aver indicato lattività lavorativa che potrebbe svolgere, allorché da una parte afferma che non vi sono limitazioni dei requisiti che deve rispettare lattività lucrativa dellassicurato mentre dallaltra ha rilevato la necessità di effettuare pause al bisogno che tuttavia non riducono il rendimento in misura superiore al limite del 20% indicato nella perizia.</w:t>
      </w:r>
    </w:p>
    <w:p>
      <w:r>
        <w:t>Il TCA rammenta che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Non è pertanto compito del perito quello di indicare precisamente quali professioni può ancora svolgere linsorgente.</w:t>
      </w:r>
    </w:p>
    <w:p>
      <w:r>
        <w:t>Lassicurato sostiene che il dr. med. __________ avrebbe attestato una capacità lavorativa del 50% fino a luglio 2017 e poi dell80% da agosto 2017 senza alcuna motivazione. Lo specialista si sarebbe scostato dalle attestazioni in senso contrario del dr. med. __________, del curante psichiatra, dr. med. __________ e del curante dr. med. __________, FMH medicina interna e avrebbe ritenuto un miglioramento dello stato di salute senza alcun fondamento, allorché lo stesso perito sostiene di non avere elementi medici oggettivi per procedere con tale valutazione.</w:t>
      </w:r>
    </w:p>
    <w:p>
      <w:r>
        <w:t>Il dr. med. __________ in data 11 marzo 2019 ha spiegato che in sede di perizia aveva evidenziato di non avere elementi medici oggettivi per decidere con sicurezza sul periodo precedente, essendo comunque stata incrementata e modificata in maniera discreta la terapia antidepressiva. Egli aveva affermato di non essere in grado di dire se avesse ragione la Dr.ssa __________, la quale negava una depressione maggiore già in settembre 2015 oppure il Dr. __________ che la confermava ancora in ottobre 2016, ma che comunque anche ammettendo una maggiore gravità della psicopatologia fino a agosto 2017, considerato che i deficit sono stati presentati dallassicurato in maniera amplificata, la percentuale di inabilità lavorativa va comunque considerata ridotta rispetto a quanto certificato dal curante ed ha stabilito unincapacità lavorativa del 50% in luogo dellincapacità lavorativa completa attestata dal dr. med. __________ (e dal dr. med. __________). Egli ha poi aggiunto che nessun ricovero in psichiatria è stato effettuato e la terapia antidepressiva risulta sostanzialmente stabile, salvo piccole modifiche trascurabili da agosto 2017. Addirittura, in occasione della valutazione peritale, la componente antidepressiva della cura risulta ridotta rispetto al passato. I dati indiretti suggeriscono quindi un miglioramento tangibile della depressione almeno da agosto 2017 in avanti e che per linabilità durante il periodo precedente la perizia e per stabilire la data del miglioramento ho quindi portato avanti un ragionamento basato sul criterio della verosimiglianza preponderante, tenendo nella dovuta considerazione tutti gli elementi emersi dallindagine peritale. I periodi da me indicati si basano quindi su un ragionamento fondato e non sono arbitrari.</w:t>
      </w:r>
    </w:p>
    <w:p>
      <w:r>
        <w:t>Il 1° luglio 2019 ha precisato che inquesto caso non è stato mai pianificato un ricovero (e va bene!), ma non è stata nemmeno modificata in maniera significativa la terapia farmacologica sin da agosto 2017, cosa che è poco compatibile e difficilmente giustificabile in una condizione depressiva che si vuole definire assai invalidante (doc. VI/2).</w:t>
      </w:r>
    </w:p>
    <w:p>
      <w:r>
        <w:t>La valutazione del perito va confermata. Il dr. med. __________, alla luce dei fatti emersi nel corso della procedura amministrativa, e meglio lamplificazione dei sintomi, le discrepanze tra come si pone e i reperti oggettivi, laiuto prestato al figlio nellattività accessoria di compravendita delle automobili e le capacità organizzative ed amministrative dimostrate (segnatamente creazione di pubblicità per trasporti nel __________, immatricolazioni di automobili, ecc.), sconosciute al dr. med. __________, non poteva fondarsi acriticamente sulla perizia eseguita nellambito dellassicurazione malattie. Daltra parte, sempre per i medesimi motivi e ritenuto che non condivide le valutazioni del medico curante circa la presenza di una depressione medio-grave, non poteva neppure seguire ciecamente quanto affermato dal dr. med. __________.</w:t>
      </w:r>
    </w:p>
    <w:p>
      <w:r>
        <w:t>Sulla base degli esami peritali e dellesperienza maturata quale perito, il dr. med. __________ ha potuto ricostruire la capacità lavorativa del ricorrente nel corso del tempo.</w:t>
      </w:r>
    </w:p>
    <w:p>
      <w:r>
        <w:t>Quanto al miglioramento dello stato di salute dal mese di agosto 2017, esso, come visto, è stato ricostruito anche in seguito alla modifica della terapia farmacologica assunta dal ricorrente dal mese di agosto 2017 (pag. 60, 149 [pag. 9 perizia] e 154 [pag. 14 perizia] incarto AI), poi rimasta stabile perlomeno fino al momento delle visite peritali (cfr. doc. VI/2 in fine), quando il dr. med. __________ ha potuto verificare lassenza di segni oggettivi di depressione (pag. 13 perizia = pag. 153 incarto AI) e che ha portato il perito ad accertare una modifica, in positivo, dello stato valetudinario del ricorrente. Lo specialista ha rilevato che da agosto 2017 la depressione maggiore è in remissione e permangono dolori somatoformi uniti ad una riduzione della componente energetica tipica di tale sindrome. Restano tuttavia notevoli capacità di attivazione dellassicurato, il quale nonostante la sindrome somatoforme e lingente terapia con effetto sedativo, riesce comunque a guidare la propria vettura senza limitazioni. Egli è in grado di fare pratiche amministrative, di stare in mezzo alla gente, di comunicare adeguatamente, di investire sulla realtà esterna, di rendersi utile, di superare ampiamente i limiti dettati dai dolori (pag. 15 perizia, pag. 155 incarto AI).</w:t>
      </w:r>
    </w:p>
    <w:p>
      <w:r>
        <w:t>Non vi sono pertanto motivi per mettere in dubbio le conclusioni peritali in merito alla capacità lavorativa del ricorrente.</w:t>
      </w:r>
    </w:p>
    <w:p>
      <w:r>
        <w:t>Infine il curante nellultima presa di posizione del 26 luglio 2019 insiste sui fattori socio-economici in cui si trova linsorgente a cui attribuisce un peso maggiore rispetto al perito. Si tratta tuttavia di una diversa interpretazione dello stesso stato valetudinario che non permette al ricorrente di sovvertire le convincenti valutazioni peritali.</w:t>
      </w:r>
    </w:p>
    <w:p>
      <w:r>
        <w:t>Va qui rammentatoche il TF ha più volte avuto loccasione di ribadire che la differente valutazione medica tra il medico che prende in cura lassicurato e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w:t>
      </w:r>
    </w:p>
    <w:p>
      <w:r>
        <w:t>Al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w:t>
      </w:r>
    </w:p>
    <w:p>
      <w:r>
        <w:t>Con sentenza 9C_757/2016 del 10 febbraio 2017 il TF ha inoltre rammentato, al consid. 4.2, che il fatto che il medico curante la segua da più tempo non è un criterio ritenuto dalla giurisprudenza per apprezzare il valore probatorio di un rapporto valetudinario (cfr. DTF 125 V 351 consid. 3b/aa pag. 352 con riferimenti) e che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t>In queste condizioni non vi è alcun motivo per scostarsi dalla perizia del dr. med. __________, le cui conclusioni sono pure state confermate dal medico SMR, dr. med. __________, specialista FMH in psichiatria e psicoterapia, e per ritenere una violazione dellart. 43 LPGA.</w:t>
      </w:r>
    </w:p>
    <w:p>
      <w:r>
        <w:t>A proposito del medico SMR non va dimenticato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In conclusione va confermato che linsorgente è stato abile al lavoro al 50% dal 24 agosto 2015 al 31 luglio 2017 ed è abile al lavoro all80% dal 1° agosto 2017, e ciò in qualsiasi attività.</w:t>
      </w:r>
    </w:p>
    <w:p>
      <w:r>
        <w:t>Alla luce di tutto quanto sopra esposto non è necessario allestire unulteriore perizia psichiatrica.</w:t>
      </w:r>
    </w:p>
    <w:p>
      <w:r>
        <w:t>2.9.   Va ora esaminato se il calcolo del grado dinvalidità è corretto.</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t>In concreto linsorgente, rettamente, non contesta la presa in considerazione del reddito statistico evinto dalla tabella TA1, settore economico 55-56 (servizi di alloggio e ristorazione), attività semplici e ripetitive. Non è infatti possibile stabilire quanto avrebbe conseguito se avesse continuato a lavorare per il precedente datore di lavoro, giacché lalbergo per il quale lavorava ha chiuso definitivamente.</w:t>
      </w:r>
    </w:p>
    <w:p>
      <w:r>
        <w:t>Sulla base dei dati della tabella TA1 2016tirage_skill_level (NOGA08, RSS 2016 [lUAI ha utilizzato la tabella 2014 ed ha aggiornato i dati al 2016 {cfr. pag. 177 incarto AI}, allorché la tabella 2016 è stata pubblicata il 26 ottobre 2018, ossia prima dellemissione della decisione impugnata del 28 maggio 2019)emerge che linteressato quellanno avrebbe potuto conseguire un reddito di fr. 50053 (3'935 X 12 : 40 X 42.4 [cfr. la tabella Durée normale du travail dans les entreprises selon la division économique]).</w:t>
      </w:r>
    </w:p>
    <w:p>
      <w:r>
        <w:t>Nel 2017 esso sarebbe ammontato a fr. 50315 (50'053 : 42.4 X 42.5 [cfr. la tabella Durée normale du travail dans les entreprises selon la division économique]: 104.7 X 105 [cfr. tabella T1.1.10 indice dei salari nominali Uomini 2011-2018).</w:t>
      </w:r>
    </w:p>
    <w:p>
      <w:r>
        <w:t>Nel 2018 a fr. 50'340 (50'315 : 42.5 X 42.4 : 105 X 105.3).</w:t>
      </w:r>
    </w:p>
    <w:p>
      <w:r>
        <w:t>2.10.   Circa il reddito da invalido,lo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Dall'inchiesta svizzera sulla struttura dei salari 2016(cfr., a proposito del 2012, la sentenza 9C_632/2015 del 4 aprile 2016 pubblicata in DTF 142 V 178, in particolare consid. 2.5.7), edita dall'Ufficio federale di statistica,più precisamente dalla tabella TA1 2016 tirage_skill_level (NOGA08, RSS 2016; salario mensile lordo [valore centrale] secondo il ramo economico, il livello di competenze e il sesso; cfr., per il 2012, lasentenza 9C_632/2015 del 4 aprile 2016 pubblicata in DTF 142 V 178), emerge che il salario lordo mediamente percepito in quell'anno dagliuominiper un'attività semplice di tipo fisico o manuale (ossia il livello 1 di competenze; cfr.sentenza 9C_632/2015 del 4 aprile 2016 pubblicata in DTF 142 V 178, consid. 2.5.7) di 40 ore settimanali nelsettore privato(circala rilevanza delle condizioni salariali nelsettore privato, cfr. RAMI 2001 U 439 pag. 347 segg. e SVR 2002 UV 15 pag. 47 segg.),corrisponde ad un importo di Fr. 64080.- (Fr. 5340.- x 12 mesi).</w:t>
      </w:r>
    </w:p>
    <w:p>
      <w:r>
        <w:t>Questi dati si riferiscono, però, ad un tempo lavorativo di 40 ore alla settimana. Riportando queste cifre su un orario medio di lavoro settimanale nelle aziende di 41,7 ore computabili nel 2016 (cfr. per questo aspetto, STFA I 203/03 del 21 luglio 2003, consid. 4.4; vedi anche sentenza U 8/07 del 20 febbraio 2008 e la tabella: Durée normale du travail dans les entreprises selon la division économique), il salario lordo medio ipotetico nazionale da invalido per un uomo ammonta a fr. 66'803.40 (fr.64080: 40 x 41,7), ritenuto che la quota di tredicesima è già compresa (STFA U 274/98 del 18 febbraio 1999, consid. 3a).</w:t>
      </w:r>
    </w:p>
    <w:p>
      <w:r>
        <w:t>Aggiornando questo dato al 2017, costante lorario di lavoro settimanale (41.7), il reddito ammonta a fr. 67123 (66'803 : 104.1 X 104.6).</w:t>
      </w:r>
    </w:p>
    <w:p>
      <w:r>
        <w:t>Nel 2018, con orario di lavoro sempre di 41.7 ore a settimana, si ottiene un reddito di fr. 67'443 (67'123 : 104.6 X 105.1).</w:t>
      </w:r>
    </w:p>
    <w:p>
      <w:r>
        <w:t>2.11.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w:t>
      </w:r>
    </w:p>
    <w:p>
      <w:r>
        <w:t>Il 17 gennaio 2014 lAlta Corte ha rammentato nella sentenza 8C_80/2013 che non è necessario procedere con deduzioni distinte per ogni fattore entrante in considerazione come le limitazioni legate alletà, gli anni di servizio, la nazionalità, la categoria del permesso di soggiorno o il tasso doccupazione.</w:t>
      </w:r>
    </w:p>
    <w:p>
      <w:r>
        <w:t>Occorre piuttosto procedere ad una valutazioneglobale,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w:t>
      </w:r>
    </w:p>
    <w:p>
      <w:r>
        <w:t>In concreto lUAI ha riconosciuto una riduzione del 5% per altri fattori di riduzione, contestata dal ricorrente che domanda una riduzione di almeno il 15% (cfr. per un caso in cui il TCA ha confermato una riduzione del 5%: STCA 32.2018.213 del 23 settembre 2019).</w:t>
      </w:r>
    </w:p>
    <w:p>
      <w:r>
        <w:t>Egli afferma di aver già compiuto i 52 anni e di aver svolto unicamente lattività di tuttofare per un hotel e ciò senza essere al beneficio di un particolare diploma professionale che lo potrebbe agevolare nella richiesta di un lavoro adeguato e ben remunerato. Dal 2013 non lavora più e soffre di una malattia psichica che non gli permette di poter esercitare qualsiasi attività lavorativa, poiché deve trovare un lavoro che gli permetta di prendere le necessarie pause a seconda dei bisogni.</w:t>
      </w:r>
    </w:p>
    <w:p>
      <w:r>
        <w:t>2.12.   Tenuto conto del riserbo di cui deve dare prova il giudice delle assicurazioni sociali nel sostituire il proprio apprezzamento a quello dellamministrazione (cfr. DTF 137 V 71, 132 V 393 consid. 3.3), questa Corte ritiene che, operando una decurtazione del 5%, lamministrazione non abbia abusato del proprio potere di apprezzamento.</w:t>
      </w:r>
    </w:p>
    <w:p>
      <w:r>
        <w:t>In particolare il TCA, ritiene che, mediante la riduzione in questione, l'UAI abbiadebitamentetenuto conto degli effetti legati al danno alla salute di cui è affetto l'assicurato.</w:t>
      </w:r>
    </w:p>
    <w:p>
      <w:r>
        <w:t>In primo luogo va rilevato che le incapacità lavorative del 50% (fino al 31 luglio 2017) e del 20% (dal 1° agosto 2017) vanno intese quale riduzione del rendimento in un lavoro a tempo pieno (cfr. pag. 166 incarto AI [rapporto finale SMR del 3 gennaio 2019]; cfr. anche perizia, pag. 155-156 incarto AI).</w:t>
      </w:r>
    </w:p>
    <w:p>
      <w:r>
        <w:t>Ne segue che non vi è alcuna possibilità di procedere ad una riduzione ulteriore dovuta alla circostanza che linsorgente può svolgere unattività confacente al suo stato di salute unicamente con una riduzione del rendimento su un tempo di lavoro normale.</w:t>
      </w:r>
    </w:p>
    <w:p>
      <w:r>
        <w:t>Neppure una riduzione dovuta agli impedimenti funzionali derivanti dal danno alla salute può trovare accoglimento, poiché la necessità di pause supplementari è inclusa nella riduzione del rendimento (cfr. rapporto finale SMR del 3 gennaio 2019 [pag. 167 incarto AI], perizia del 22 dicembre 2018 [pag. 156 incarto AI] e presa di posizione del perito dell11 marzo 2019 [pag. 204]).</w:t>
      </w:r>
    </w:p>
    <w:p>
      <w:r>
        <w:t>Non può neppure essere concluso che linsorgente può esercitare unicamente attività leggere e che per questo motivo deve essergli riconosciuta unulteriore riduzione. Nella perizia non figura alcun limite di caricabilità ed il medico SMR nella valutazione finale del 3 gennaio 2019 ha indicato che non vi è nessuna limitazione circa i carichi massimi da sollevare, né vi è necessità di alternare la postura (pag. 167 incarto AI). Inoltre i lavori di precisione non sono preclusi (pag. 167 incarto AI).</w:t>
      </w:r>
    </w:p>
    <w:p>
      <w:r>
        <w:t>Quanto al fattore età, egli sembra ignorare che questultimo, statisticamente, non solo non si ripercuote negativamente sul reddito ipotetico da invalido, ma addirittura incide favorevolmente su di esso (sentenza 9C_524/2010 del 27 ottobre 2010, consid. 4.3; sentenza 9C_1013/2008 del 23 dicembre 2009, consid. 6.2).</w:t>
      </w:r>
    </w:p>
    <w:p>
      <w:r>
        <w:t>Va anche osservato che il fatto di avere una limitata formazione professionale non giustifica ulteriori decurtazioni, considerato che le attività adeguate entranti in linea di conto (livello di qualifica semplici e ripetitive) non richiedono né unesperienza professionale diversificata, né un grado di istruzione particolare (cfr. in questo senso la DTF 137 V 71 consid. 5.3. e SVR 2002 n. U 15 p. 49 consid. 3b; RCC 1991 p. 332 consid. 3b; STF 8C_709/2008 del 3 aprile 2009 consid. 2.3.).</w:t>
      </w:r>
    </w:p>
    <w:p>
      <w:r>
        <w:t>Inoltre nella sentenza 8C_482/2016 del 15 settembre 2016 pubblicata in SVR 2017 IV Nr. 17, il TF ha ribadito che in caso di applicazione del livello di qualifiche semplici e ripetitive sono già considerate le carenze linguistiche. Del resto anche 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(cfr. STCA 32.2014.44 del 20 gennaio 2015 con riferimenti).</w:t>
      </w:r>
    </w:p>
    <w:p>
      <w:r>
        <w:t>Quanto alla nazionalità, essendo cittadino svizzero (pag. 3 incarto AI), non vi è motivo per procedere con un ulteriore riduzione.</w:t>
      </w:r>
    </w:p>
    <w:p>
      <w:r>
        <w:t>Alla luce di tutto quanto sopra esposto non vi è alcun motivo, nel preciso caso di specie,per scostarsi dalla riduzione del 5% effettuata dallUAI.</w:t>
      </w:r>
    </w:p>
    <w:p>
      <w:r>
        <w:t>2.13.   Raffrontando nel 2016, dopo lanno di attesa, il reddito da valido di fr. 50053, con quello da invalido di fr.66803, ridotto del 50% (incapacità lavorativa) a fr. 33401.50 e del 5% (riduzione sociale) a fr. 31'731.42, si ottiene un grado dinvalidità del 36.60%,arrotondato, conformemente alla giurisprudenza (DTF 130 V 121),al 37%che non dà diritto ad alcuna rendita (art. 28 cpv. 2 LAI).</w:t>
      </w:r>
    </w:p>
    <w:p>
      <w:r>
        <w:t>Nel 2017, dopo il miglioramento dello stato di salute, raffrontando il reddito da valido di fr. 50'315 con quello da invalido di fr. 67'123 ridotto del 20% a fr. 53'698.40 e del 5% a fr. 51'013.48, si ottiene un grado dinvalidità nullo.</w:t>
      </w:r>
    </w:p>
    <w:p>
      <w:r>
        <w:t>Ne segue che a giusta ragione lUAI non ha assegnato alcuna rendita.</w:t>
      </w:r>
    </w:p>
    <w:p>
      <w:r>
        <w:t>2.14.   Linsorgente, in applicazione dellart. 8 cpv. 1 LAI, chiede di poter essere messo al beneficio di un provvedimento professionale nel senso di un aiuto finanziario per il conseguimento della licenza di condurre professionale per lesercizio dellattività come tassista indipendente.</w:t>
      </w:r>
    </w:p>
    <w:p>
      <w:r>
        <w:t>Lassicurato sostiene di non poter esercitare unattività lucrativa che corrisponda alle sue necessità poiché deve effettuare pause quando il suo stato di salute lo necessita. Il lavoro che meglio permetterebbe di migliorare la sua capacità di guadagno è quella di tassista.Egli chiede il rinvio degli atti allamministrazione per un accertamento concreto circa le effettive risorse ancora a sua disposizione presso il CAP di __________.</w:t>
      </w:r>
    </w:p>
    <w:p>
      <w:r>
        <w:t>Linsorgente sostiene che se laspetto medico merita ulteriori approfondimenti alla stessa stregua pure laspetto che concerne le risorse ancora a disposizione dellassicurato necessitano un approfondimento non essendo vincolante il parere medico, neppure quello del consulente in integrazione professionale che si sarebbe fondato solo sul parere medico.</w:t>
      </w:r>
    </w:p>
    <w:p>
      <w:r>
        <w:t>Il ricorrente sostiene che né nella decisione impugnata, né dallincarto AI, emergono informazioni circa la formazione della consulente in integrazione professionale che ha deciso la fattispecie. Inoltre non vi sarebbe traccia delle fonti su cui si è fondata per giungere alle sue conclusioni.</w:t>
      </w:r>
    </w:p>
    <w:p>
      <w:r>
        <w:t>Secondo il ricorrente i medesimi principi alla base della giurisprudenza secondo cui lattività del medico può essere validamente messa al servizio dellamministrazione, deve valere anche per la consulente in integrazione.</w:t>
      </w:r>
    </w:p>
    <w:p>
      <w:r>
        <w:t>Altrimenti alle dichiarazioni rese da un funzionario senza specifica formazione seppur con un compito ben preciso, non è possibile dare sufficiente valenza. Il ricorrente critica la presa di posizione della consulente in integrazione del 30 gennaio 2019, poiché si sarebbe adagiata acriticamente sulle affermazioni del perito, senza indicare quali attività può svolgere lassicurato e rinviando allufficio regionale di collocamento. Anche nel rapporto del 22 maggio 2019 la consulente, rispondendo alle perplessità del ricorrente, avrebbe fatto acriticamente riferimento alla presa di posizione del dr. med. __________, senza informarsi sulle reali e concrete limitazioni mediche che linteressato potrebbe riscontrare nellesercizio di unattività lavorativa. Ella non ha indicato le attività esigibili, né ha espresso una percentuale motivata dal cui salario dinvalido si possa giustificare una riduzione per motivi sociali. Ella ha pure dimenticato che in un primo momento era stato riconosciuto un grado del 38% che darebbe diritto ad una riformazione professionale.</w:t>
      </w:r>
    </w:p>
    <w:p>
      <w:r>
        <w:t>Infine, la circolare sui provvedimenti dintegrazione di ordine professionale (CPIP) prevede:</w:t>
      </w:r>
    </w:p>
    <w:p>
      <w:r>
        <w:t>"4010 Le seguenti condizioni devono essere adempiute cumulativa-mente:</w:t>
      </w:r>
    </w:p>
    <w:p>
      <w:r>
        <w:t>-   a causa di uninvalidità imminente o esistente la persona assicurata non è più in grado di esercitare la precedente professione o di compiere le mansioni consuete, lucrative o no;</w:t>
      </w:r>
    </w:p>
    <w:p>
      <w:r>
        <w:t>-   lassicurato deve essere idoneo allintegrazione, ossia essere oggettivamente e soggettivamente in grado di sottoporsi con successo ai provvedimenti di formazione professionale;</w:t>
      </w:r>
    </w:p>
    <w:p>
      <w:r>
        <w:t>-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w:t>
      </w:r>
    </w:p>
    <w:p>
      <w:r>
        <w:t>4011 Il diritto alla riformazione professionale presuppone che, a causa della natura e della gravità del danno alla salute, lassicurato subisca una perdita di guadagno permanente o di lunga durata di circa il 20 per cento sia nellattività esercitata prima dellinsorgenza del danno alla salute sia in attività lucrative ragionevolmente esigibili che potrebbe esercitare senza una formazione professionale supplementare (v. sentenza del TF 9C_511/2015 del 15 ottobre 2015). Per gli assicurati il cui grado dinvalidità è determinato secondo il metodo misto, è determinante il grado dinvalidità che risulta dal confronto dei redditi (v. sentenza del TF 9C_177/2015 del 18 settembre 2015).</w:t>
      </w:r>
    </w:p>
    <w:p>
      <w:r>
        <w:t>() 4013 Se un assicurato è sufficientemente integrato o se può esserle procurato un posto di lavoro adeguato ed esigibile senza una formazione supplementare, una riformazione professionale non è necessaria.</w:t>
      </w:r>
    </w:p>
    <w:p>
      <w:r>
        <w:t>Con STF 9C_734/2010 del 18 maggio 2011 il TF, in un caso in cui unassicurata invalida al 40% (percentuale calcolata secondo il metodo misto) aveva chiesto di essere messa a beneficio di provvedimenti integrativi di natura professionale, ha affermato che:</w:t>
      </w:r>
    </w:p>
    <w:p>
      <w:r>
        <w:t>Nel rapporto finale del 30 gennaio 2019 la consulente in integrazione, accertato che dispone di elementi sufficienti per prendere una decisione senza convocare lassicurato ad un colloquio, ha ritenuto che nel mercato equilibrato del lavoro esistono sufficienti attività che possano permettere allassicurato di recuperare la capacità di guadagno in unattività rispettosa dei suoi limiti funzionali (pag. 180 incarto AI). Ella ha precisato che la presenza sul mercato libero del lavoro di attività direttamente accessibili e confacenti con il danno alla salute, induce a concludere che lassicurato sia direttamente integrabile nel ciclo produttivo attraverso i normali canali di collocamento (Ufficio Regionale di collocamento e ad esempio agenzie di collocamento private), per recuperare la capacità di guadagno in unattività rispettosa dei suoi limiti funzionali.</w:t>
      </w:r>
    </w:p>
    <w:p>
      <w:r>
        <w:t>Effettivamente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w:t>
      </w:r>
    </w:p>
    <w:p>
      <w:r>
        <w:t>Occorre ricordare che il concetto dinvalidità è riferito adun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w:t>
      </w:r>
    </w:p>
    <w:p>
      <w:r>
        <w:t>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consid.4c; RCC 1991 pag. 332 consid. 3b).</w:t>
      </w:r>
    </w:p>
    <w:p>
      <w:r>
        <w:t>Quanto poi allassenza di una formazione professionale, il TCA sottolinea di avere già più volte stabilito, in linea con la giurisprudenza federale, che anche degli assicurati privi di formazione (e in quel caso anche analfabeti), costretti ad abbandonare la loro originaria professione, di tipo manuale, a causa del danno alla salute, possono reperire sul mercato generale del lavoro unattivitàfisicamente leggera e che non presupponga particolari attitudini intellettuali (vedi, tra le altre, la STCA 32.2013.117 del 4 febbraio 2014, consid. 2.9 e riferimenti).</w:t>
      </w:r>
    </w:p>
    <w:p>
      <w:r>
        <w:t>Alla luce della suenunciata giurisprudenza questo Tribunale non ha motivo per sovvertire le valutazioni della consulente in integrazione professionale che ha riassunto la formazione del ricorrente e, preso atto del rapporto finale del medico SMR, alla luce della circostanza che linteressato, da ultimo, è capace al lavoro all80% in qualsiasi attività, compresa quella abituale di portiere di albergo, può reinserirsi nel mercato equilibrato del lavoro senza la necessità di ulteriori aiuti, ma attraverso i normali canali di collocamento.</w:t>
      </w:r>
    </w:p>
    <w:p>
      <w:r>
        <w:t>Per quanto concerne la specifica formazione della consulente in integrazione, secondo questo TCA non possono esserle applicati gli alti standard di qualità che sono utilizzati per i medici che devono necessariamente avere una formazione accademica di altissimo livello. Nel caso di specie del resto linsorgente non solleva elementi che farebbero ritenere la formazione della consulente in integrazione inadeguata. Ella ha preso posizione sulla base delle emergenze mediche ed ha correttamente applicato le direttive. Non vi è pertanto alcun motivo per mettere in dubbio le sue capacità.</w:t>
      </w:r>
    </w:p>
    <w:p>
      <w:r>
        <w:t>Rammentato che questo TCA ha confermato le valutazioni peritali, il rapporto finale del medico SMR e le conclusioni della consulente in integrazione, che ha preso atto delle risorse ancora disponibili del ricorrente sulla base delle valutazioni mediche, non vi è alcun motivo per effettuare un accertamento presso il CAP di __________. Va qui rammentato che il TCA ha già fatto propria una consolidata giurisprudenza federale secondo la quale i dati medici consentono un apprezzamento più oggettivo del caso e hanno di principio la priorità sulle constatazioni fatte durante uno stage di osservazione professionale, le quali sono suscettibili di essere influenzate da elementi soggettivi legati al comportamento della persona assicurata durante lo stage (sentenza 9C_329/2015 del 20 novembre 2015, consid. 7.3; STCA 32.2012.29 del 18 giugno 2012 con rinvio alle STF 9C_854/2010 del 30 dicembre 2010 consid. 3.2 e STFA I 762/02 del 6 maggio 2003 consid. 2).</w:t>
      </w:r>
    </w:p>
    <w:p>
      <w:r>
        <w:t>Quanto alla richiesta di ottenimento della patente di autista professionale, considerato che linsorgente da ultimo, al momento dellemissione della decisione impugnata che determina il momento in cui il giudice delle assicurazioni sociali deve porsi per statuire nel merito della fattispecie, il grado dinvalidità era nettamente inferiore al 20%, a giusta ragione la consulente in integrazione professionale, sulla base del marginale 4011 CPIP, ha stabilito che non si giustifica alcun investimento in tal senso. A questo proposito le direttive prevedono che il diritto alla riformazione professionale presuppone che, a causa della natura e della gravità del danno alla salute, lassicurato subisca una perdita di guadagnopermanente o di lunga duratadi circa il 20 per cento sia nellattività esercitata prima dellinsorgenza del danno alla salute sia in attività lucrativa ragionevolmente esigibili che potrebbe esercitare senza una formazione professionale supplementare. In concreto, manifestamente, le condizioni non sono adempiute.</w:t>
      </w:r>
    </w:p>
    <w:p>
      <w:r>
        <w:t>Visto l'esito della vertenza, le spese per complessivi fr. 500.-vanno poste a carico dell'insorgente.</w:t>
      </w:r>
    </w:p>
    <w:p>
      <w:r>
        <w:t>Questultimo chiede tuttavia di essere messo al beneficio dellassistenza giudiziaria con gratuito patrocinio.</w:t>
      </w:r>
    </w:p>
    <w:p>
      <w:r>
        <w:rPr>
          <w:b/>
        </w:rPr>
        <w:t>E. 5</w:t>
      </w:r>
    </w:p>
    <w:p>
      <w:r>
        <w:t>settembre 2014 il TF ha ribadito che allorquando vi è una capacità lavorativa a tempo pieno ma con una flessione del rendimento, quest’ultima viene presa in considerazione nella fissazione della capacità lavorativa e non vi è motivo di effettuare un ulteriore riduzione per la stessa ragione: “(…)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 (STF 9C_359/2014 del 5 settembre 2014 consid. 5.4). L’Alta Corte si è confermata in questa giurisprudenza anche nelle STF 9C_635/2016 del 14 dicembre 2016 consid. 4.3, 9C_603/2015 del 25 aprile 2016 consid. 8.1 e 9C_149/2015 del 22 marzo 2016 al consid. 4.1. Ne segue che non vi è alcuna possibilità di procedere ad una riduzione ulteriore dovuta alla circostanza che l’insorgente può svolgere un’attività confacente al suo stato di salute unicamente con una riduzione del rendimento su un tempo di lavoro normale. Neppure una riduzione dovuta agli impedimenti funzionali derivanti dal danno alla salute può trovare accoglimento, poiché la necessità di pause supplementari è inclusa nella riduzione del rendimento (cfr. rapporto finale SMR del 3 gennaio 2019 [pag. 167 incarto AI], perizia del 22 dicembre 2018 [pag. 156 incarto AI] e presa di posizione del perito dell’11 marzo 2019 [pag. 204]). Non può neppure essere concluso che l’insorgente può esercitare unicamente attività leggere e che per questo motivo deve essergli riconosciuta un’ulteriore riduzione. Nella perizia non figura alcun limite di caricabilità ed il medico SMR nella valutazione finale del 3 gennaio 2019 ha indicato che non vi è nessuna limitazione circa i carichi massimi da sollevare, né vi è necessità di alternare la postura (pag. 167 incarto AI). Inoltre i lavori di precisione non sono preclusi (pag. 167 incarto AI). Quanto al fattore età, egli sembra ignorare che quest’ultimo, statisticamente, non solo non si ripercuote negativamente sul reddito ipotetico da invalido, ma addirittura incide favorevolmente su di esso (sentenza 9C_524/2010 del 27 ottobre 2010, consid. 4.3; sentenza 9C_1013/2008 del 23 dicembre 2009, consid. 6.2). Va anche osservato che il fatto di avere una limitata formazione professionale non giustifica ulteriori decurtazioni, considerato che le attività adeguate entranti in linea di conto (livello di qualifica semplici e ripetitive) non richiedono né un’esperienza professionale diversificata, né un grado di istruzione particolare (cfr. in questo senso la DTF 137 V 71 consid. 5.3. e SVR 2002 n. U 15 p. 49 consid. 3b; RCC 1991 p. 332 consid. 3b; STF 8C_709/2008 del 3 aprile 2009 consid. 2.3.). Inoltre nella sentenza 8C_482/2016 del 15 settembre 2016 pubblicata in SVR 2017 IV Nr. 17, il TF ha ribadito che in caso di applicazione del livello di qualifiche semplici e ripetitive sono già considerate le carenze linguistiche. Del resto anche 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(cfr. STCA 32.2014.44 del 20 gennaio 2015 con riferimenti). Quanto alla nazionalità, essendo cittadino svizzero (pag. 3 incarto AI), non vi è motivo per procedere con un ulteriore riduzione. Alla luce di tutto quanto sopra esposto non vi è alcun motivo, nel preciso caso di specie, per scostarsi dalla riduzione del 5% effettuata dall’UAI. 2.13.   Raffrontando nel 2016, dopo l’anno di attesa, il reddito da valido di fr. 50’053, con quello da invalido di fr. 66’803, ridotto del 50% (incapacità lavorativa) a fr. 33’401.50 e del 5% (riduzione sociale) a fr. 31'731.42, si ottiene un grado d’invalidità del 36.60%, arrotondato, conformemente alla giurisprudenza ( DTF 130 V 121), al 37% che non dà diritto ad alcuna rendita (art. 28 cpv. 2 LAI). Nel 2017, dopo il miglioramento dello stato di salute, raffrontando il reddito da valido di fr. 50'315 con quello da invalido di fr. 67'123 ridotto del 20% a fr. 53'698.40 e del 5% a fr. 51'013.48, si ottiene un grado d’invalidità nullo. Ne segue che a giusta ragione l’UAI non ha assegnato alcuna rendita. 2.14.   L’insorgente, in applicazione dell’art. 8 cpv. 1 LAI, chiede di poter essere messo al beneficio di un provvedimento professionale nel senso di un aiuto finanziario per il conseguimento della licenza di condurre professionale per l’esercizio dell’attività come tassista indipendente. L’assicurato sostiene di non poter esercitare un’attività lucrativa che corrisponda alle sue necessità poiché deve effettuare pause quando il suo stato di salute lo necessita. Il lavoro che meglio permetterebbe di migliorare la sua capacità di guadagno è quella di tassista. Egli chiede il rinvio degli atti all’amministrazione per un accertamento concreto circa le effettive risorse ancora a sua disposizione presso il CAP di __________. L’insorgente sostiene che se l’aspetto medico merita ulteriori approfondimenti alla stessa stregua pure l’aspetto che concerne le risorse ancora a disposizione dell’assicurato necessitano un approfondimento non essendo vincolante il parere medico, neppure quello del consulente in integrazione professionale che si sarebbe fondato solo sul parere medico. Il ricorrente sostiene che né nella decisione impugnata, né dall’incarto AI, emergono informazioni circa la formazione della consulente in integrazione professionale che ha deciso la fattispecie. Inoltre non vi sarebbe traccia delle fonti su cui si è fondata per giungere alle sue conclusioni. Secondo il ricorrente i medesimi principi alla base della giurisprudenza secondo cui l’attività del medico può essere validamente messa al servizio dell’amministrazione, deve valere anche per la consulente in integrazione. Altrimenti alle dichiarazioni rese da un funzionario senza specifica formazione seppur con un compito ben preciso, non è possibile dare sufficiente valenza. Il ricorrente critica la presa di posizione della consulente in integrazione del 30 gennaio 2019, poiché si sarebbe adagiata acriticamente sulle affermazioni del perito, senza indicare quali attività può svolgere l’assicurato e rinviando all’ufficio regionale di collocamento. Anche nel rapporto del 22 maggio 2019 la consulente, rispondendo alle perplessità del ricorrente, avrebbe fatto acriticamente riferimento alla presa di posizione del dr. med. __________, senza informarsi sulle reali e concrete limitazioni mediche che l’interessato potrebbe riscontrare nell’esercizio di un’attività lavorativa. Ella non ha indicato le attività esigibili, né ha espresso una percentuale motivata dal cui salario d’invalido si possa giustificare una riduzione per motivi sociali. Ella ha pure dimenticato che in un primo momento era stato riconosciuto un grado del 38% che darebbe diritto ad una riformazione professionale. 2.15.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Per stabilire tale diritto deve essere considerata tutta la durata probabile della vita professionale rimanente (art. 8 cpv. 1bis LAI). Fra i provvedimenti d'integrazione concessi in virtù della LAI sono previsti pure i provvedimenti di reinserimento per preparare all'integrazione professionale (art. 8 cpv. 3 lett. a LAI) ed i provvedimenti professionali (art. 8 cpv. 3 lett. b LAI), che comprendono l'orientamento professionale (art. 15 LAI), la prima formazione professionale (art. 16 LAI), la riformazione professionale (art. 17 LAI), il collocamento (art. 18 LAI) e l'aiuto in capitale (art. 18b LAI). Secondo l’art. 17 cpv. 1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 circa il 20% (STF 8C_689/2015 del 15 gennaio 2016: “(…) von rund 20% voraussetzt, wobei es sich dabei lediglich um einen Richtwert handelt.”; DTF 130 V 489 consid. 4.2; DTF 124 V 110 consid. 2b; STFA I 164/05 del 22 dicembre 2006 consid. 7; SVR 2010 IV Nr. 24; AHV Praxis 1997 pag. 80 consid. 1b). La soglia minima di diminuzione della capacità di guadagno conferente diritto a provvedimenti di riformazione professionale è quindi del 20%.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Infine, la circolare sui provvedimenti d’integrazione di ordine professionale (CPIP) prevede: " 4010 Le seguenti condizioni devono essere adempiute cumulativa-mente: -   a causa di un’invalidità imminente o esistente la persona assicurata non è più in grado di esercitare la precedente professione o di compiere le mansioni consuete, lucrative o no; -   l’assicurato deve essere idoneo all’integrazione, ossia essere oggettivamente e soggettivamente in grado di sottoporsi con successo ai provvedimenti di formazione professionale; -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 4011 Il diritto alla riformazione professionale presuppone che, a causa della natura e della gravità del danno alla salute, l’assicurato subisca una perdita di guadagno permanente o di lunga durata di circa il 20 per cento sia nell’attività esercitata prima dell’insorgenza del danno alla salute sia in attività lucrative ragionevolmente esigibili che potrebbe esercitare senza una formazione professionale supplementare (v. sentenza del TF 9C_511/2015 del 15 ottobre 2015). Per gli assicurati il cui grado d’invalidità è determinato secondo il metodo misto, è determinante il grado d’invalidità che risulta dal confronto dei redditi (v. sentenza del TF 9C_177/2015 del 18 settembre 2015). (…) 4013 Se un assicurato è sufficientemente integrato o se può esserle procurato un posto di lavoro adeguato ed esigibile senza una formazione supplementare, una riformazione professionale non è necessaria.” Con STF 9C_734/2010 del 18 maggio 2011 il TF, in un caso in cui un’assicurata invalida al 40% (percentuale calcolata secondo il metodo misto)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2.16.   Le censure del ricorrente vanno respinte. Nel rapporto finale del 30 gennaio 2019 la consulente in integrazione, accertato che dispone di elementi sufficienti per prendere una decisione senza convocare l’assicurato ad un colloquio, ha ritenuto che nel mercato equilibrato del lavoro esistono sufficienti attività che possano permettere all’assicurato di recuperare la capacità di guadagno in un’attività rispettosa dei suoi limiti funzionali (pag. 180 incarto AI). Ella ha precisato che la presenza sul mercato libero del lavoro di attività direttamente accessibili e confacenti con il danno alla salute, induce a concludere che l’assicurato sia direttamente integrabile nel ciclo produttivo attraverso i normali canali di collocamento (Ufficio Regionale di collocamento e ad esempio agenzie di collocamento private), per recuperare la capacità di guadagno in un’attività rispettosa dei suoi limiti funzionali. Effettivamente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 Occorre ricordare che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Quanto poi all’assenza di una formazione professionale, il TCA sottolinea di avere già più volte stabilito, in linea con la giurisprudenza federale, che anche degli assicurati privi di formazione (e in quel caso anche analfabeti), costretti ad abbandonare la loro originaria professione, di tipo manuale, a causa del danno alla salute, possono reperire sul mercato generale del lavoro un’attività fisicamente leggera e che non presupponga particolari attitudini intellettuali (vedi, tra le altre, la STCA 32.2013.117 del 4 febbraio 2014, consid. 2.9 e riferimenti). Alla luce della suenunciata giurisprudenza questo Tribunale non ha motivo per sovvertire le valutazioni della consulente in integrazione professionale che ha riassunto la formazione del ricorrente e, preso atto del rapporto finale del medico SMR, alla luce della circostanza che l’interessato, da ultimo, è capace al lavoro all’80% in qualsiasi attività, compresa quella abituale di portiere di albergo, può reinserirsi nel mercato equilibrato del lavoro senza la necessità di ulteriori aiuti, ma attraverso i normali canali di collocamento. Per quanto concerne la specifica formazione della consulente in integrazione, secondo questo TCA non possono esserle applicati gli alti standard di qualità che sono utilizzati per i medici che devono necessariamente avere una formazione accademica di altissimo livello. Nel caso di specie del resto l’insorgente non solleva elementi che farebbero ritenere la formazione della consulente in integrazione inadeguata. Ella ha preso posizione sulla base delle emergenze mediche ed ha correttamente applicato le direttive. Non vi è pertanto alcun motivo per mettere in dubbio le sue capacità. Rammentato che questo TCA ha confermato le valutazioni peritali, il rapporto finale del medico SMR e le conclusioni della consulente in integrazione, che ha preso atto delle risorse ancora disponibili del ricorrente sulla base delle valutazioni mediche, non vi è alcun motivo per effettuare un accertamento presso il CAP di __________. Va qui rammentato che il TCA ha già fatto propria una consolidata giurisprudenza federale secondo la quale i dati medici consentono un apprezzamento più oggettivo del caso e hanno di principio la priorità sulle constatazioni fatte durante uno stage di osservazione professionale, le quali sono suscettibili di essere influenzate da elementi soggettivi legati al comportamento della persona assicurata durante lo stage (sentenza 9C_329/2015 del 20 novembre 2015, consid. 7.3; STCA 32.2012.29 del 18 giugno 2012 con rinvio alle STF 9C_854/2010 del 30 dicembre 2010 consid. 3.2 e STFA I 762/02 del 6 maggio 2003 consid. 2). Quanto alla richiesta di ottenimento della patente di autista professionale, considerato che l’insorgente da ultimo, al momento dell’emissione della decisione impugnata che determina il momento in cui il giudice delle assicurazioni sociali deve porsi per statuire nel merito della fattispecie, il grado d’invalidità era nettamente inferiore al 20%, a giusta ragione la consulente in integrazione professionale, sulla base del marginale 4011 CPIP, ha stabilito che non si giustifica alcun investimento in tal senso. A questo proposito le direttive prevedono che il diritto alla riformazione professionale presuppone che, a causa della natura e della gravità del danno alla salute, l’assicurato subisca una perdita di guadagno permanente o di lunga durata di circa il 20 per cento sia nell’attività esercitata prima dell’insorgenza del danno alla salute sia in attività lucrativa ragionevolmente esigibili che potrebbe esercitare senza una formazione professionale supplementare. In concreto, manifestamente, le condizioni non sono adempiute. Ne segue che al ricorrente non può essere riconosciuto alcun diritto a provvedimenti professionali (riqualifica/riformazione professionale), ritenuto che gode di un ampio ventaglio di professioni possibili che non richiedono particolari misure di reintegrazione professionale (cfr. anche le STCA 32.2015.83 del 4 maggio 2016, 32.2014.17 del 27 luglio 2015, 32.2014.95 del 21 maggio 2015, 32.2013.75 del 28 gennaio 2014). 2.17.   In simili circostanze, visto tutto quanto precede, il ricorso va respinto e la decisione impugnata confermata. 2.18.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Quest’ultimo chiede tuttavia di essere messo al beneficio dell’assistenza giudiziaria con gratuito patrocinio. 2.19.   Ai sensi dell’art. 61 lett. f LPGA nella procedura giudiziaria cantonale deve essere garantito il diritto di farsi patrocinare. Se le circostanze lo giustificano, il ricorrente può avere diritto al gratuito patrocinio.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L’obbligo dello Stato di accordare l’assistenza giudiziaria è in effetti sussidiario all'obbligo di mantenimento derivante dal diritto di famiglia (DTF 119 Ia 11ss.).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L’attestato municipale sullo stato di indigenza ha per il Giudice soltanto valore indicativo. Nella commisurazione della capacità patrimoniale del richiedente va considerata anche l’eventuale sostanza e non unicamente i redditi conseguiti. Secondo l’Alta Corte infatti si tiene conto dell’intera situazione economica della famiglia.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2.20.   Nel caso di specie il ricorrente, coniugato, abita in un appartamento di 4 locali e mezzo insieme alla moglie, alla figlia maggiorenne, al figlio maggiorenne, alla moglie del figlio maggiorenne ed al loro figlio. Dal certificato per l’ammissione all’assistenza giudiziaria (doc. V/1) emerge che la moglie percepisce, ogni mese, un importo di fr. 1'846 di rendita AI e fr. 526 di prestazioni complementari, oltre al premio forfettario per l’assicurazione malattie per entrambi coniugi. Inoltre riceve trimestralmente fr. 2'200 quale rendita del secondo pilastro. Egli dichiara di non avere sostanza, a parte fr. 20.08 su un conto bancario ed una __________. Il figlio maggiorenne consegue fr. 3'700 al mese e la figlia fr. 2'200. Questi ultimi dati non sono stati confermati dal Comune in assenza di documentazione (doc. V/1). La sua quota parte dell’affitto ammonta mensilmente a fr. 698 (complessivamente pagano fr. 1'780 al mese). Inoltre paga fr. 80 al mese per telefono ed internet, fr. 180 ogni tre mesi per l’__________ e fr. 120 per la televisione ogni tre mesi. Complessivamente l’insorgente, insieme alla moglie, consegue fr. 3'105.30 (1’846 + 526 + [2'200 : 3]) al mese. Da questo importo va in primo luogo dedotto l’ammontare base per coniugi pari a fr. 1'700, secondo la Tabella per il calcolo del minimo di esistenza ai fini esecutivi (edita dalla CEF, quale autorità cantonale di vigilanza, stato 1° settembre 2009) . In seguito occorre dedurre il supplemento del 20% (media 15%25%), ossia fr. 340, sul fabbisogno minimo secondo la citata giurisprudenza (STFA U 102/04 del 20 settembre 2004). Infine vanno dedotte le spese fatte valere con il certificato d’ammissione all’assistenza giudiziaria per un ammontare complessivo di fr. 878 (fr. 698 + fr. 80 + fr. 60 [180 : 3] + 40 [120 : 3]). Il fabbisogno mensile dell’insorgente ammonta a fr. 187.30 (3'105.30 – 1’700 – 340 – 878) al mese che permette senz’altro al ricorrente di rimborsare, perlomeno ratealmente, la nota d’onorario del proprio legale (cfr. anche sentenza U 102/04 del 20 settembre 2004). Ne segue che già solo per la mancanza del presupposto dell’indigenza la richiesta va respinta, senza che occorra esaminare le altre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