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32.2018.87 vom 27. April 2018</w:t>
      </w:r>
    </w:p>
    <w:p>
      <w:r>
        <w:t>TI Tribunale d'appello, 2018-04-27, IT</w:t>
      </w:r>
    </w:p>
    <w:p>
      <w:r>
        <w:rPr>
          <w:b/>
        </w:rPr>
        <w:t xml:space="preserve">Quelle: </w:t>
      </w:r>
      <w:r>
        <w:t>https://mcp.opencaselaw.ch/entscheid/ti_gerichte_32.2018.87</w:t>
      </w:r>
    </w:p>
    <w:p>
      <w:r>
        <w:t>FR: TI_GERICHTE 32.2018.87 du 27 avril 2018</w:t>
      </w:r>
    </w:p>
    <w:p>
      <w:r>
        <w:t>IT: TI_GERICHTE 32.2018.87 del 27 aprile 2018</w:t>
      </w:r>
    </w:p>
    <w:p>
      <w:pPr>
        <w:pStyle w:val="Heading2"/>
      </w:pPr>
      <w:r>
        <w:t>Regeste</w:t>
      </w:r>
    </w:p>
    <w:p>
      <w:r>
        <w:t>Rendita temporanea. Conferma della valutazione pluridisciplinare cha ha stabilito un miglioramento della capacità lavorativa non conferente (più) il diritto ad una rendita</w:t>
      </w:r>
    </w:p>
    <w:p>
      <w:pPr>
        <w:pStyle w:val="Heading2"/>
      </w:pPr>
      <w:r>
        <w:t>Erwägungen</w:t>
      </w:r>
    </w:p>
    <w:p>
      <w:r>
        <w:rPr>
          <w:b/>
        </w:rPr>
        <w:t>E. 29</w:t>
      </w:r>
    </w:p>
    <w:p>
      <w:r>
        <w:t>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vedi anche STFA I 8/04 del 12 ottobre 2005 pubblicata in Plaidoyer 1/06, pag. 64 ).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2.4.   Nel caso in esame, a seguito delle osservazioni al primo progetto di decisione del 22 marzo 2017 e della documentazione ivi prodotta (doc. 62), l’Ufficio AI ha incaricato il SAM di eseguire una perizia pluridisciplinare. Dal referto datato 20 dicembre 2017 (doc. 69 incarto AI) risulta che i periti hanno fatto capo a consultazioni specialistiche esterne: reumatologica (dr. med. __________), neurologica (dr. med. __________) e psichiatrica (dr. med. __________). Sulla base delle risultanze dei singoli consulti e degli accertamenti eseguiti presso il citato centro d’accertamento, i periti del SAM hanno posto le seguenti diagnosi: " (…) 5.      DIAGNOSI 5.1    Diagnosi con influenza sulla capacità lavorativa: Nessuna. 5.2    Diagnosi senza influenza sulla capacità lavorativa: Sindrome cervico-vertebrale con componente cervico-cefale e stato dopo sindrome irritativa radicolare a sinistra su discopatia C5-C6 con protrusione / ernia discale e C6-C7 con protrusione discale (MRI del 30.8.2016). Dolori a livello del dorso del piede ds. nell’ambito di iniziali alterazioni degenerative. Tendenza a un reumatismo delle parti molli. Sindrome del tunnel carpale a sin. di entità almeno moderata. Stato da intervento per sindrome del tunnel carpale a ds. senza deficit residui rilevanti. Sindrome depressiva ricorrente, episodio attuale di lieve entità (ICD-10 F33.0). Sindrome da somatizzazione (ICD-10 F45.0). Disturbo di personalità dipendente (ICD-10 F60.7). Sovrappeso con BMI 27 kg/m 2 .” (pag. 222 inc. AI) Riportate le singole conclusioni dei diversi specialisti esterni (cfr. perizia punto no. 6), dopo una dettagliata ed esaustiva discussione globale i periti non hanno ritenuto data un’incapacità lavorativa attuale. Quanto alla valutazione retrospettiva sia nell’ambito dell’esigibilità nell’abituale professione che in attività adeguate, i periti hanno concluso: " (…) Negli atti, in particolare nel rapporto del Servizio Medico Regionale del 16.1.2017, viene descritta un’incapacità lavorativa totale dal 14.2.2014, 0% dal 3.6.2014, incapacità lavorativa totale dal 27.11.2015: con progetto di decisione dell’Ufficio AI del Canton Ticino del 22.3.2017 all’A. era stato attribuito ¼ di rendita AI grado 43% a decorrere dall’1.11.2016. Il consulente in reumatologia ritiene che per la problematica cervicale si possa comprendere un’incapacità lavorativa di ca. tre mesi a partire da marzo del 2014, questo in relazione con l’episodio acuto di cervico-brachialgia a sin. su una radicolopatia C6-C7, egli ritiene inoltre che per quanto riguarda l’intervento chirurgico alla mano ds. si può considerare un’incapacità lavorativa massimale di un mese a partire dal 5.12.2016, in seguito non vi sono più limitazioni funzionali e incapacità professionali dal punto di vista reumatologico. Come descritto dal nostro consulente in psichiatrica da novembre 2015 vi è un’incapacità lavorativa totale certificata da parte dello psichiatra curante dell’A., mentre a partire dall’attuale valutazione peritale (quindi da ottobre 2017) la capacità lavorativa globale è tornata ad essere totale. (…)” (pag. 228 inc. AI) Con rapporto finale 8 gennaio 2018 il SMR ha avvallato la perizia pluridisciplinare, ricapitolando le inabilità lavorative in tutte le attività: 100% dal 14 febbraio 2014 al giugno 2014 (per motivi reumatologici) e nuovamente del 100% dal 27 novembre 2015 fino all’8 novembre 2017 (per motivi psichiatrici). Con osservazioni 8 febbraio 2017 al progetto di decisione l’assicurata ha prodotto il rapporto 30 gennaio 2018 del dr. med. __________, specialista in reumatologia ed uno datato 5 febbraio 2018 della psichiatra curante, dr.ssa med. __________, in contrasto con le conclusioni del SAM (sub doc. 76 inc. AI). L’Ufficio AI ha sottoposto i succitati rapporti al SAM, il quale con scritto 9 aprile 2018, allegate le singole prese di posizioni dei tre periti esterni, ha confermato la valutazione pluridisciplinare del dicembre 2017 (doc. 81 inc. AI). La ricorrente, come detto, contesta la valutazione medico-teorica del SAM, recepita dall’Ufficio AI.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Questa giurisprudenza è stata confermata in una sentenza 8C_409/2017 del 21 marzo 2018, pubblicata in DTF 144 V 50 (STCA 32.2017.176 del 14 agosto 2018, consid. 2.6). Il Tribunale federale ha confermato la giurisprudenza di cui alle DTF 143 V 409 e 143 V 418 anche nelle recentissime STF 9C_672/2017 dell'11 luglio 2018 al consid. 3.3.1 e 3.3.2, STF 8C_6/2018 del 2 agosto 2018 al consid. 4.1, 4.2 e 4.3, STF 8C_309/2018 del 2 agosto 2018 al consid. 3.2 e STF 9C_77/2018 dell'8 agosto 2018 al consid. 2.2 (STCA 32.2018.12 del 28 gennaio 2019, consid. 2.5). 2.7.   Nella fattispecie in esame questo Tribunale, chiamato a verificare se lo stato di salute dell’assicurata è stato accuratamente vagliato, non ha motivo per mettere in dubbio le valutazioni formulate dai periti del SAM fondate sulla perizia del 20 dicembre 2017 e sul relativo complemento del 9 aprile 2018, confermate dal medico SMR. La perizia pluridisciplinare va considerata dettagliata, approfondita e quindi rispecchiante i parametri giurisprudenziali ricordati al considerando precedente. In effetti, nella stessa, i periti hanno considerato tutta la documentazione medica agli atti e l’insorgente non ha prodotto alcuna documentazione specialistica atta a mettere in dubbio le conclusioni a cui essi sono giunti. 2.7.1.   L’assicurata è stata peritata dal dr. med. __________, specialista in psichiatrica e psicoterapia. Dopo aver proceduto alla consueta anamnesi, all’esame psichico, poste le diagnosi di sindrome depressiva ricorrente, episodio attuale di lieve entità (IDC10-F33.0), sindrome da somatizzazione (ICD 10-F45.0) e di disturbo di personalità dipendente (IDC10-F60.7), egli ha proceduto alla seguente valutazione: " (…) L’A. è una persona estremamente fine, delicata e sensibile che ha molto sofferto specie a livello lavorativo per una mancanza di occasioni per reinserirsi professionalmente e a livello affettivo per la fine delle relazioni con i suoi mariti essendosi legata a loro con vincoli di marcata dipendenza e di forte coinvolgimento emotivo. Per sua natura l’A. è generosa, gentile, disponibile e sempre pronta ad aiutare spontaneamente le persone ponendosi al loro servizio e venendo incontro alle loro esigenze. Ciò corrisponde ad un suo tratto di personalità che la porta ad intervenire a favore dell’altro essendo di natura sovra empatica e altruistica nei confronti del prossimo e quindi anche dispiaciuta alquanto nel vederlo soffrire. A fronte di ciò l’A. rimane però consapevole esprimendo ciò con rivendicazioni di matrice sfumatamente paranoide del fatto che questo lato sensibile della sua personalità possa essere stato sfruttato dagli altri per un loro tornaconto, per i loro scopi egoistici o semplicemente per una noncuranza tradottasi in una deplorevole mancanza di interesse nei suoi confronti da parte non solo di figure di riferimento affettive ma anche di addetti ai lavori quali medici, psichiatri, assistenti sociali che almeno teoricamente avrebbero potuto e dovuto aiutarla in ben altri modi rispetto a quelli che sono stati effettivamente messi in atto. (…)” (pag. 255 inc. AI) Egli ha concluso che l’attuale sindrome depressiva ricorrente è di grado lieve e che “le altre diagnosi psichiatriche non sono di gravità tale da giustificare alcun grado d’incapacità lavorativa” (pag. 255 inc. AI). Certo, come rimarcato dall’insorgente, rispetto a quanto certificato il 28 luglio 2016 dall’allora sua psichiatra curante, dr. med. __________, il quale aveva attestato una piena inabilità lavorativa con una prognosi di possibile recupero di un’abilità attorno al 60% (doc. 14 inc. AI), la valutazione peritale diverge. Altrettanto vero è che le diagnosi poste dal dr. med. __________ sono sostanzialmente le stesse (diversamente dal perito lo psichiatra curante aveva classificato lo stato depressivo di media gravità). Si tratta quindi di una diversa valutazione della medesima situazione, a cui va data preferenza a quella peritale essendo dettagliata e convincente. A tal riguardo, come detto al consid. 2.5, va ricordato che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 109 consid. 3a)cc; Meyer/Reichmuth, op. cit., art. 28a, pagg. 398-399 ). Dopo la perizia l’assicurata ha prodotto lo scritto 5 febbraio 2018 redatto dalla dr.ssa __________ e controfirmato dal dr. med. __________ del Centro medico “__________” in cui si sostiene che il miglioramento dello stato psicofisico riscontrato dal perito è solamente apparente in quanto: " … la paziente è costantemente soggetta a continue oscillazioni dal punto di vista umorale e affettivo che non le consentono di raggiungere un adeguato equilibrio psicofisico. In presenza di una struttura di personalità estremamente fragile, la paziente è facilmente suscettibile ai cambiamenti dell’ambiente esterno tanto che un minimo mutamento, anche di natura non stressante, viene vissuto con angoscia e paura. (…) Tuttavia per non sottoporla ad ulteriore evento traumatico, essendo la stessa reduce di un’esperienza negativa presso la Clinica __________ di __________, abbiamo considerato le nostre possibilità d’intervento. Si è di conseguenza proceduto con un monitoraggio giornaliero mediante colloqui psichiatrici e di sostegno psicologico nonché la partecipazione a gruppi terapeutici presso il Day Hospital. Tale decisione è inoltre scaturita dalla volontà di salvaguardare l’alleanza terapeuta ed evitare una possibile rottura della fiducia che porterebbe unicamente al pieno scompenso psichico della paziente. (…)” (pag. 294-295 inc. AI) I succitati specialisti hanno inoltre rilevato che: " (…) Attualmente il quadro clinico è caratterizzato da una marcata deflessione timica, pensieri negativi ricorrenti, crisi intense di pianto, marcate quote ansiose, sintomi neurovegetativi e disturbi del sonno. Sono oltremodo presenti, come riscontrato dal Dr. __________, vissuti di inutilità e impotenza con conseguente abbassamento dell’autostima. In seguito alla decisione del 10.01.2018, si è inoltre assistito ad un rafforzamento del pensiero paranoide della paziente la quale accusa i medici di non averla aiutata come avrebbero dovuto ma di averla unicamente sfruttata per scopi egoistici. Dal punto di vista diagnostico la paziente presenta, secondo i criteri nosografico descrittivi ICD-10, un “Sindrome depressiva ricorrente, attuale episodio di entità media” (F33.10) con marcati aspetti di somatizzazione in comorbidità a un “Disturbo di personalità dipendente con tratti paranoidi (F60.7). (…)” (pag. 296 inc. AI) Essi concludono per un’incapacità lavorativa del 100% almeno dall’inizio della presa a carico dell’assicurata (16 novembre 2017). Chiamato a prendere una presa di posizione, con complemento peritale del 23 febbraio 2018 il dr. med. __________ ha rimarcato: " Ho preso visione della documentazione medica inviatami e in modo particolare del rapporto medico del 05.02.2018 effettuato da parte dell’equipe medica di __________ di __________, rapporto nel quale viene descritta una evoluzione clinica a partire dal momento della ricezione da parte dell’A. del progetto di decisione emesso dall’Assicurazione Invalidità sulla scorta di quanto emerso in sede di accertamento peritale presso il SAM di __________. Sostanzialmente non vengono poste diagnosi strutturalmente differenti da quelle da me riportate nel consulto specialistico. Viene unicamente messa in evidenza una marcata vulnerabilità e debolezza dell’io che pone l’A. al rischio di scompenso psicopatologico a seguito di sollecitazioni anche in portata limitata provenienti dal mondo esterno, questo ad indicare la presenza di una marcata fragilità personologica e di una tendenza a scivolamenti umorali reattivi a cambiamenti dello stato delle cose. Questa obiettività clinica non fa altro a mio modo di vedere che confermare quanto da me osservato e riportato nel rapporto eseguito nell’ambito della perizia SAM.” (pag. 311 inc. AI) Ora, questo TCA non può che confermare la presa di posizione del perito (cfr. STF 9C_50/2019 del 2 maggio 2019). Da una parte, dal punto di vista diagnostico quanto sostenuto dall’attuale specialista curante rispecchia sostanzialmente ciò che ha posto il perito, eccezion fatta – come è il caso con il precedente psichiatra curante (dr. med. __________) – nel definire di entità medio grave e non lieve l’episodio depressivo in atto, divergendo tuttavia per quel che concerne la capacità lavorativa. Dall’altra, ribadite le considerazioni generali che si impongono sul tema dell’attendibilità delle certificazioni dei medici di fiducia (cfr. consid. 2.5), alla valutazione peritale va data la preferenza. Né del resto dagli atti prodotti pendente causa risulta una diversa situazione rispetto a quella rilevata dal perito. Nel certificato medico 25 maggio 2018 del centro medico __________ viene attestata una piena inabilità lavorativa del 100% ed uno stato di salute invariato (doc. A4). Dal rapporto 21 maggio 2018 del Pronto Soccorso dell’Ospedale si evince che all’assicurata è stata posta la diagnosi di sindrome ansioso-depressiva in trattamento con attuale esacerbazione ansiosa dovuta al disaccordo in merito al mancato riconoscimento d’invalidità da parte dell’amministrazione. Viene inoltre riferito un umore deflesso e paura per il suo futuro. All’assicurata è proposto un ricovero volontario in ambito psichiatrico che non accetta. Le viene somministrata 2.5 mg di Temesta con successivo beneficio (doc. A 8). Va qui sottolineato come l’esacerbazione sia stata momentanea e risolta con successo mediante la somministrazione di un farmaco. La succitata situazione non è del resto difforme da quanto è stato rilevato dallo psichiatra curante nel rapporto 5 febbraio 2018, rapporto che, come visto sopra, è stato esaminato dal perito nel complemento del 23 febbraio 2018. Questo Tribunale concorda pertanto con quanto riportato nelle osservazioni 17 luglio 2018 del SMR in merito alla succitata documentazione, ossia che dalla stessa “non risulta una sostanziale e/o duratura modifica dello stato di salute rispetto alla valutazione SAM ” (cfr. consid. 2.7.2). Da ultimo, con il ricorso del 1° giugno 2018 l’avv. RI 1 ha segnalato un ricovero alla Clinica __________ di __________ della sua assistita avvenuto il 23 maggio 2018 (due giorni dopo la visita al PS dell’Ospedale __________ di __________) per una durata prevista di tre settimane. Con osservazioni 18 luglio 2018 il legale ha segnalato che la degenza è durata invece 5 settimane con successivo trasferimento al “__________ di __________”, preannunciando di inviare la relativa documentazione, ciò che non è mai avvenuto. A tal riguardo occorre ricordare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ciò che è il caso in esame. 2.7.2.   Per quel che concerne l’esame reumatologico, nel rapporto peritale 25 ottobre 2017 il dr. med. __________, dopo aver esposto la consueta anamnesi, l’esame dei dati soggettivi ed oggettivi, poste le diagnosi di sua competenza esposte al consid. 2.4., ha concluso: " (…) Per quanto riguarda la patologia principale che è quella a livello cervicale attualmente vi è una leggera sindrome cervico-vertebrale senza una componente a carattere irritativo radicolare e senza una componente di tipo cervico-brachiale. Vi è una tendinite del pollice destro, di modesta entità con dei dolori alla palpazione lungo il decorso del tendine del flessore del pollice. Non vi è fenomeno a scatto. Non tenosinoviti. Vi sono poi dal punto di vista clinico diversi tender points per la diagnosi di un quadro di reumatismo delle parti molli. Non sono presenti tutti i criteri per la diagnosi di una fribromialgia di tipo primario. Vi sono comunque diverse indicazioni di tipo funzionale per una malattia di tipo fibromialgico e anche una problematica di tipo depressivo-ansioso che ben si associa a questo tipo di patologia muscolo-scheletrica. Per l’aspetto radiologico una radiografia della colonna cervicale da me effettuata, mostra unicamente una condrosi a livello C5-C6. Non vi sono altre alterazioni degenerative di rilievo. Una RM eseguita il 30.08.2016 aveva evidenziato delle ernie discali mediane non compressive a livello C5-C6 e C6-C7. Tutto sommato, tenendo in considerazione i dati soggettivi, i reperti clinici attuali e i dati radiologici messimi a disposizione, ritengo che queste patologie all’apparato muscoloscheletrico non siano di entità tale da determinare delle limitazioni funzionali. Ritengo che per la problematica cervicale si possa comprendere un’incapacità lavorativa di circa 3 mesi a partire dal marzo del 2014. Questo in relazione con l’episodio acuto di cervico-brachialgia sinistra su una radicolopatia C6-C7. Il miglioramento descritto è stato progrediente e ottenuto grazie a delle terapie conservative. Da questo momento via ritengo che i disturbi altalenanti dell’assicurata non portino a delle limitazioni funzionali significative. Vi è, per quanto riguarda l’intervento chirurgico alla mano destra anche qui un’incapacità lavorativa massimale di 1 mese a partire dal 05.12.2016. In seguito non vi sono più limitazioni funzionali e incapacità professionali. (…)” (pag. 243-244 inc. AI) Egli ha poi concluso: " (…) Ritengo quindi l’assicurata dal punto di vista prettamente reumatologico abile al lavoro nella forma completa per quanto riguarda le attività lavorative svolte sia nel suo paese d’origine quale operaia in una fabbrica di tessili, quale cucitrice in proprio e anche nelle attività svolte in Italia e in Ticino come baby sitter e aiuto domestica. La ritengo pure abile al lavoro nella forma completa per quanto riguarda l’attività di casalinga. Le limitazioni della capacità lavorativa sono riferibili unicamente ai periodi intercorrenti da me sopraelencati. Non ho ulteriori proposte terapeutiche, tenendo in considerazione che l’assicurata è già molto ben trattata da vari specialisti che l’hanno in cura” (sottolineatura del redattore; pag. 244 inc. AI). Contestando la succitata valutazione finale, l’assicurata ha prodotto il rapporto 30 gennaio 2018 del dr. med. __________, specialista in reumatologia. Facendo riferimento ad una precedente valutazione del 4 luglio 2017, sulla base dei referti a sua disposizione – tra cui una risonanza magnetica del 28 aprile 2014 – lo specialista rileva un’importante protrusione erniaria con restringimento del canale midollare e contemporaneo conflitto discoradicolare, una sindrome del tunnel carpale, una cervicobrachialgia acuta associata a radicolopatia C6-C7, una voluminosa ernia discale con compressione della radice nervosa a livello C6, una cisti radicolare C7 e una più evidente C8 e D1 a sinistra ed una sopravvenuta sindrome miofasciale diffusa. Egli ritiene che la sola componente somatica, tralasciando quindi la problematica psichiatrica, sia “già sufficiente per esprimere un giudizio di forte limitazione dell’attività lavorativa anche per mansioni leggere che comportino, prove di forza alla mano SX ed anche alla DX, come l’attività prensile anche di piccoli oggetti, e che comportino la flesso estensione e torsione del rachide cervicale” (pag. 293 inc. AI). Lo specialista ha quantificato un grado d’invalidità lavorativa dal 40% (se adeguatamente trattata) al 70%, auspicando un aggiornamento degli accertamenti neurologici e radiologici. Chiamato ad esprimersi su tale rapporto, con complemento peritale del 27 febbraio 2018 il dr. med. __________ ha rilevato: " (…) Non ho riscontrato in questo rapporto nuove indagini di tipo radiologico, neuroradiologico, strumentali (EMG) o nuove indicazioni anamnestiche e cliniche che possano indicare un cambiamento direzionale per quanto riguarda le patologie accusate dall’assicurata e da me valutate nella perizia dell’ottobre 2017. Il Dr. med. __________ riassume le diagnosi conosciute in particolar modo i problemi degenerativi alla colonna cervicale. Questi sono sati tenuti in considerazione dal sottoscritto nella stesura della propria perizia. Ricordo di aver personalmente eseguito una nuova radiografia di controllo al momento della visita peritale. Si tratta quindi, per quanto riguarda la presa di posizione sull’incapacità lavorativa da parte del Dr. med. __________, di una interpretazione e valutazione diversa rispetto a quella eseguita dal sottoscritto della medesima patologia. Per quanto mi concerne non ho nessuna ulteriore modifica da porre alla mia valutazione peritale dell’ottobre 2017 in vostro possesso.” (pag. 308 inc. AI) Ora, premettendo che nella perizia SAM è stato tenuto conto del menzionato rapporto datato 4 luglio 2017 del reumatologo curante (cfr. punto no. 3.5 pag. 217 inc. AI), questo TCA non può che confermare che dal punto di vista diagnostico e sintomatologico quanto certificato nel nuovo rapporto del 30 gennaio 2018 dal dr. med. __________ non si discosta sostanzialmente dalla valutazione peritale. Va poi evidenziato che il dr. med. __________ ha proceduto ad un aggiornamento radiologico della colonna cervicale. Rispetto a quanto sostenuto dal dr. med. __________ il perito ha eseguito una diversa valutazione del grado di capacità lavorativa in attività adeguate alla quale va prestata adesione. Questo non solo per il ridotto valore probatorio della certificazione del curante, ancorché specialista (cfr. consid. 2.5), ma anche perché la valutazione peritale è da considerare dettagliata, esaustiva e priva di contraddizioni. Del resto è stata avvallata dal SMR (cfr. rapporto finale 8 gennaio 2018, doc. 71 incarto AI). Pendente causa l’assicurata ha prodotto diversa documentazione, la maggior parte già presente agli atti. Nuovi sono il certificato 25 maggio 2018 dello psichiatra curante ed i rapporti 11 maggio e 21 maggio 2018 del Pronto soccorso dell’Ospedale __________ sintetizzati e valutati come segue dal SMR nelle annotazioni 17 luglio 2018: " (…) - Visita pronto soccorso del 11.5.2018 con diagnosi di cervicobrachialgia bilaterale su nota ernia cervicale e sindrome del tunnel carpale. Viene consigliata valutazione specialistica. Non viene riscontrato un deficit di forza o di sensibilità. - Visita pronto soccorso del 21.5.2018 con diagnosi di sindrome ansioso-depressiva in trattamento con attuale esacerbazione ansiosa. Stato ansioso in relazione con decisione di rifiuto da parte dell’AI. Paziente dimessa in condizioni generali buone. Valutazione: l’attuale documentazione evidenzia le note problematiche dovutamente valutate in ambito SAM. Dai rapporti non risulta una sostanziale e/o duratura modifica dello stato di salute rispetto alla valutazione SAM.” (doc. XVI1) Per quel che concerne il rapporto della visita al pronto soccorso del 21 maggio 2015, va fatto riferimento al consid. 2.7.1. In merito a quello datato 21 maggio 2018, pertinentemente il SMR ha rilevato come con le diagnosi di cervicobrachialgia bilaterale su ernia cervicale e sindrome del tunnel carpale non costituiscono un nuovo elemento di valutazione. A livello della colonna vertebrale non è stato riscontrato un deficit di forza o di sensibilità e viene riportato che alla paziente è stata consigliata una nuova valutazione neurochirurgica che l’interessata non ha tuttavia ancora organizzato poiché restia a farsi operare alla mano (decompressione del nervo mediano di sinistra). Da quanto certificato non si evince un peggioramento della sintomatologia, motivo per cui anche sotto questo aspetto la valutazione peritale merita conferma. 2.7.3.   Infine, l’assenza di incapacità lavorativa è stata ritenuta anche dal perito neurologo, dr. med. __________. Nel rapporto 18 ottobre 2017 egli ha concluso come segue: " (…) Questa A. ha sviluppato negli ultimi 3 anni importanti dolori soggettivi a livello cervicale e in misura minore lombare. I sintomi sono presenti in modo variabile e comunque negli ultimi tempi sembrano essere meglio gestibili. Vi era stata inizialmente una fase con irradiazione algica al braccio sinistro, che però nel frattempo si è complessivamente risolta. All'esame neurologico non si rilevano attualmente deficit oggettivi. La paziente è stata operata per una sindrome del tunnel carpale a destra con una buona evoluzione e i disturbi residui alla mano destra sono riferibili soprattutto ad un dito a scatto al pollice, come è stato valutato da parte del chirurgo della mano che ha seguito la paziente. A sinistra rimangono i sintomi dovuti ad una sindrome del tunnel carpale che è tuttora ben documentabile anche all'esame elettroneurografico. Si tratta di reperti di entità almeno moderata e che possono giustificare un intervento decompressivo del canale carpale anche a sinistra. Comunque i sintomi alla mano sinistra in una paziente destrimane non comportano limitazioni funzionali rilevanti. In passato era stata diagnosticata anche un'ernia discale C5/6 a sinistra che attualmente comunque non è sintomatica e all'ultimo controllo radiologico dell'agosto 2016 era nettamente diminuita di volume. Al momento dunque non si rilevano deficit radicolari sia a livello cervicale che lombare nè vi è una spiegazione neurologica dei dolori cervicali e lombari descritti dalla paziente. La sindrome del tunnel carpale a sinistra può essere risolta con un intervento decompressivo del canale carpale e non comporta al momento limitazioni funzionali rilevanti. (pag. 247 inc. AI) Nel complemento 26 febbraio 2018 anche il perito ha valutato la presa di posizione</w:t>
      </w:r>
    </w:p>
    <w:p>
      <w:r>
        <w:rPr>
          <w:b/>
        </w:rPr>
        <w:t>E. 30</w:t>
      </w:r>
    </w:p>
    <w:p>
      <w:r>
        <w:t>gennaio 2018 del dr. __________: " (…) Abbiamo inoltre una presa di posizione del Dott. __________, specialista FMH reumatologia, datata 30.01.2018. Il Dott. __________ commenta la valutazione peritale sottolineando di avere constatato, in occasione di una sua valutazione del 04.07.2017, una importante protrusione erniaria, con restringimento del canale midollare e contemporaneo conflitto discoradicolare, inoltre parla di sindrome del tunnel carpale più evidente a destra che a sinistra, riferendosi anche a precedenti esami neuroradiologici e neurochirurgici del marzo e aprile 2014. A questo proposito rilevo che in occasione della valutazione neurologica del 17.10.2017 la sindrome del tunnel carpale è stata adeguatamente valutata anche tramite esame elettroneurografico, già descritto e commentato più sopra. Inoltre anche la situazione a livello cervicale è stata valutata in dettaglio anche alla luce della RM cervicale del 30.08.2016, che non viene citata dal Dott. __________ che si riferisce dunque esclusivamente ad una documentazione più datata del 2014. Come già più sopra descritto il reperto neuroradiologico dell'esame del 2016 era meno pronunciato rispetto a quello del 2014, al quale invece si riferisce il dott. __________, riportando anche l'immagine di una sequenza RM (per altro una immagine fotocopiata di scarsa qualità non permette di trarre chiaramente conclusioni precise). Inoltre non emergono altri nuovi elementi clinici rilevanti in ambito neurologico e in effetti il Dott. __________ non cita nella sua presa di posizione la valutazione neurologica eseguita nell'ottobre 2017. Per quel che riguarda dunque gli aspetti strettamente neurologici la nuova documentazione non porta nuovi elementi e penso di poter dunque confermare la mia valutazione precedente.” (pag. 309-310 inc. AI) 2.7.4.   Dal punto di vista globale, viste le singole valutazioni specialistiche, i periti hanno quindi ritenuto non invalidanti le affezioni di cui soffre l’assicurata, procedendo inoltre, sulla base degli atti, ad una valutazione retrospettiva (cfr. consid. 2.5). In conclusione, viste le affidabili e concludenti risultanze della perizia pluridisciplinare, confermate dal SMR con annotazioni 8 gennaio 2018 (doc. 71inc. AI), alla quale va conferito valore probatorio (cfr. consid. 2.5),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il TCA ritiene dimostrato con il grado della verosimiglianza preponderante valido nell'ambito delle assicurazioni sociali (DTF 126 V 360; DTF 125 V 195 consid. 2 e i riferimenti ivi citati), che la ricorrente dall’8 novembre 2017 è abile in qualsiasi attività, fermo restando un’incapacità lavorativa del 100% dal 27 novembre 2015 sino al 7 novembre 2017. Va comunque fatto presente all’assicurata che in caso di peggioramento rilevante delle condizioni di salute, debitamente comprovato da pertinente documentazione medica, essa potrà in futuro presentare una nuova domanda di rendita. Pertanto, l’assicurata ha diritto ad una rendita intera dal 1° novembre 2016 (scadenza dell’anno di attesa ex art. 28 cpv. 1 lett. b LAI) sino al 30 novembre 2017. Tuttavia il versamento decorre dal 1° dicembre 2016, ossia sei mesi dopo l’inoltro della domanda di prestazioni (2 giugno 2016) come prescritto dall’art. 29 cpv. 1 LAI. Ne consegue che la decisione contestata va confermata, mentre il ricorso è da respingere.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