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32.2018.65 vom 6. April 2018</w:t>
      </w:r>
    </w:p>
    <w:p>
      <w:r>
        <w:t>TI Tribunale d'appello, 2018-04-06, IT</w:t>
      </w:r>
    </w:p>
    <w:p>
      <w:r>
        <w:rPr>
          <w:b/>
        </w:rPr>
        <w:t xml:space="preserve">Quelle: </w:t>
      </w:r>
      <w:r>
        <w:t>https://mcp.opencaselaw.ch/entscheid/ti_gerichte_32.2018.65</w:t>
      </w:r>
    </w:p>
    <w:p>
      <w:r>
        <w:t>FR: TI_GERICHTE 32.2018.65 du 6 avril 2018</w:t>
      </w:r>
    </w:p>
    <w:p>
      <w:r>
        <w:t>IT: TI_GERICHTE 32.2018.65 del 6 aprile 2018</w:t>
      </w:r>
    </w:p>
    <w:p>
      <w:pPr>
        <w:pStyle w:val="Heading2"/>
      </w:pPr>
      <w:r>
        <w:t>Regeste</w:t>
      </w:r>
    </w:p>
    <w:p>
      <w:r>
        <w:t>Domanda di prestazioni respinta.Perizia pluridisciplinare stabilisce un'inabilità lavorativa 50% per motivi psichici,conclusioni che il TCA ritiene complete e affidabili.Il ricorrente non ha saputo comprovare uno stato peggiore.Calcolo grado AI:38%.No altre riduzioni se c'è riduzione del rendimento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Su tale questione,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Nella DTF 130 V 352 l’Alta Corte ha precisato i criteri per potere concludere che un disturbo da dolore somatoforme (ICD-10; F45.4) provoca un’incapacità di guadagno duratura (sul tema cfr. D. Cattaneo ,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Nell’evenienza concreta, si tratta di stabilire lo stato di salute del ricorrente rispettivamente la sua capacità lavorativa e di guadagno dal 12 agosto 2014 in poi. Questo Tribunale, chiamato a verificare se lo stato di salute del ricorrente sia stato accuratamente vagliato dall’Ufficio AI prima dell’emanazione della decisione impugnata, dopo attenta analisi di tutta la documentazione medica agli atti conferma l’operato dell’amministrazione. Nella perizia pluridisciplinare resa il 18 settembre 2017, che ha approfonditamente indagato i tre campi medici reumatologico, neurologico e psichiatrico, quest’ultimo aspetto è stato oggetto di critiche da parte dell’assicurato. Egli ha ritenuto di essere tuttora inabile al lavoro in maniera totale e ciò sin dall’evento del 12 agosto 2014, che l’ha portato ad essere ricoverato alcuni giorni presso il __________ a causa di un attacco ischemico cerebrale. Da allora, tanto il medico curante __________, FMH medicina interna (docc. 27, 28 e 35), quanto lo specialista in psichiatria __________ (doc. 16), l’hanno ritenuto inabile al lavoro. Infatti, il disagio psichico di cui era affetto l’ha portato in tre occasioni, a cavallo del 2015-2016 e due volte nel 2016, ad essere ricoverato presso delle strutture specializzate. È fondandosi sul rapporto di dimissione del 25 giugno 2016 (doc. 87) rilasciato dalla Clinica __________ di __________ che l’assicurato ha suffragato la richiesta di riconoscere una rendita di invalidità. Tale rapporto si riferisce al periodo di degenza dal 7 aprile al 4 maggio 2016 e ha posto le diagnosi psichiatriche di disturbo dell’umore [affettivo] non specificato (ICD-10 GM: F39), altri disturbi di personalità e forme miste (ICD-10 GM: F61) e di disturbi psichici e comportamentali dovuti all’uso di cocaina, abuso nocivo (ICD-10 GM: F14.1); quali diagnosi somatiche sono stati indicati il glaucoma post-traumatico all’occhio sinistro e lo stato dopo ischemia cerebrale dell’agosto 2014. Data la terapia alla dimissione e precisato che il ricovero era volontario, è stato indicato lo status psichico dell’interessato all’ammissione e sono state raccolte le informazioni anamnestiche. Viene in particolare segnalato l’evento del 2014 e che ad aprile 2015, nonostante il parere contrario del medico curante, ha ripreso l’attività lavorativa come cameriere iniziando ad assumere cocaina per sostenere gli altissimi ritmi lavorativi. A causa dello stress e del consumo della sostanza, l’8 maggio 2015 ha avuto una crisi di nervi ed è stato licenziato. Non appena è stato dimesso dalla Clinica __________ il 29 gennaio 2016, l’assicurato ha ripreso a consumare cocaina nonostante la terapia impostata alla dimissione e nei fine settimana forti quantità di alcol. Valutato il comportamento dell’assicurato durante la degenza e indicata la terapia farmacologica assunta e impostata in vista della dimissione, il rapporto conclude affermando che “ Su richiesta del paziente, vista la stabilità delle condizioni cliniche, è stata concordata la dimissione, con invio per la prosecuzione ambulatoriale delle cure, dopo aver preso contatto con __________ e il Dr. med. __________. ”. Questo rapporto è stato trasmesso, per competenza, ai periti del Servizio Accertamento Medico per una presa di posizione e tutti e tre gli specialisti hanno rilevato che tale documento era già stato vagliato nell’ambito del mandato peritale essendo già allora presente agli atti e che quindi non v’era motivo di modificare le conclusioni tratte con la perizia pluridisciplinare del 2017. D’avviso di questo Tribunale, dal referto allegato dall’interessato alle sue osservazioni al progetto di decisione non si può dedurre che egli era totalmente inabile al lavoro e quindi, come tale, esso non può condurre a una diversa conclusione rispetto a quella tratta dagli specialisti in materia nominati dall’Ufficio AI. Per quanto concerne il referto del dr. med. __________ del 27 luglio 2015, più volte criticato dal ricorrente siccome posto alla base del giudizio della psichiatra che l’ha peritato e che è stato ritenuto da tutti gli specialisti del SAM e dal medico SMR quale punto di partenza per la riduzione della capacità lavorativa come cameriere rispettivamente per ritenere che da quel momento in poi la capacità lavorativa in attività adatte era invece totale, occorre osservare quanto segue. Durante un’ora il ricorrente è stato visitato il 24 luglio 2015 dal dr. med. __________, FMH psichiatria e psicoterapia, per conto dell’assicuratore malattia che si era assunto il caso di inabilità lavorativa, che oltre al colloquio personale si è basato sui referti medici attestanti il ricovero di tre giorni nell’agosto 2014 per l’emisindrome sensitiva motoria destra, sui certificati generici di inabilità lavorativa totale dal 19 giugno al 13 luglio 2015 rilasciati dallo psichiatra curante dr. med. __________ e sul referto del medico curante dr. med. __________ del 15 giugno 2015. Nel rapporto medico del 27 luglio 2015 (doc. 19) lo psichiatra ha esposto l’anamnesi familiare, fisiologica, patologica, socio-professionale, l’uso di sostanze e le indicazioni soggettive. Lo specialista ha precisato che la situazione ansiosa e difficile risposta a stress lavorativo in caso di sovraccarico si era verificata quando lavorava come cameriere, ma non come magazziniere. Era pertanto giustificato ritenere una diagnosi di sindrome da disadattamento con reazione mista ansioso depressiva (ICD-10: F43.22) legata esclusivamente all’attività di cameriere. In un’altra attività adatta in ambiente meno stressante con un orario di lavoro standard (8-17 in ambiente poco affollato e rumoroso, come l’attività di magazziniere che ha svolto in passato), non era giustificata alcuna inabilità lavorativa presente o pregressa. È stato poi analizzato lo status psichico validato secondo AMDP-8 System e riportato che l’assicurato ha descritto segni e sintomi relativi soprattutto a un lieve disturbo ansioso-depressivo relativo a situazione stressante avvenuta durante gli ultimi posti di lavoro rispettivamente una condizione di sovraccarico lavorativo. Per ammissione dell’assicurato stesso, se fosse stato impegnato in un’altra attività, come quella già svolta di magazziniere, non sarebbe verosimilmente giustificato alcun periodo di incapacità lavorativa; senz’altro non l’ultimo a partire da maggio 2015. Ritenuto come la condizione di sovraccarico sia di impedimento, il medico interpellato dall’assicuratore malattia ha affermato che l’assicurato non era in grado di proseguire nella professione appresa di cameriere, perché non era in grado di fare fronte a lunghi turni lavorativi senza adeguati periodi di riposo. In un altro lavoro, per esempio quello di magazziniere, con orari di lavoro e riposo definiti in ambiente poco rumoroso e affollato, avrebbe potuto essere reinserito anche subito “ per sua stessa ammissione. ”. Il ricorrente ha contestato questa conclusione, imputando al dr. __________ di essersi basato soltanto sulle sue affermazioni (“ per sua stessa ammissione. ”) in luogo dei certificati medici dei curanti che, per contro, hanno sempre attestato un’inabilità lavorativa totale. Il TCA evidenzia, al riguardo, che anche la dr.ssa med. __________, che nel mese di luglio 2017, e quindi esattamente due anni dopo il collega, ha valutato il ricorrente dal punto di vista psichico, ha espressamente concluso che la capacità lavorativa come cameriere era nulla a far data dal rapporto del dr. med. __________. Essa ha fondato la sua decisione su tutti i referti medici agli atti aventi valenza psichiatrica e quindi non soltanto su quello, qui contestato dal ricorrente, del 27 luglio 2015 del dr. med. __________. Per tale motivo, la scrivente Corte non ha motivo di dubitare della correttezza delle conclusioni a cui è giunta la perita nella sua valutazione, non solo per definire la capacità lavorativa nell’attività precedente, ma anche per valutare quella in attività adeguate, affermando - implicitamente - che dal 27 luglio 2015 l’assicurato era abile in altre attività al 100%. Non va inoltre dimenticato di osservare che lo stesso psichiatra curante dr. med. __________, nel suo rapporto del 13 agosto 2015 (doc. 16) ha affermato che sarebbe stata opportuna una reintegrazione professionale e che viste le limitate capacità di concentrazione, adeguamento e caricabilità, consigliava un posto di lavoro tranquillo, con regolarità nell’orario di lavoro e nessun turno. Alla luce di ciò, le affermazioni dell’insorgente secondo cui sarebbe stato sempre inabile al lavoro dal 12 agosto 2014 in poi non possono essere tutelate nella misura in cui esse si riferiscono all’esercizio di una attività lucrativa in attività adeguate, visto che perfino lo stesso psichiatra curante le ha caldeggiate fermo restando determinate limitazioni. Quanto ai pareri del medico curante dr. med. __________, sebbene egli non sia specialista in materia e quindi le sue dichiarazioni al riguardo non hanno pieno valore probatorio (sul principio secondo cui la valutazione di medico non specialista in materia non può per giurisprudenza avere pieno valore probatorio, cfr. STF 9C_18/ 2010 del 7 ottobre 2010, consid. 5.3.2; STF 9C_53/2009 del 29 maggio 2009, consid. 4.2 e i riferimenti; fra le ultime: STCA 32.2017.172 del 28 maggio 2018; STCA 32.2017.124 del 22 febbraio 2018; STCA 32.2016.59 del 30 marzo 2017), va comunque rilevato che lo stesso aveva posto il 24 settembre 2015 (docc. 27 e 28) una prognosi favorevole a medio-lungo termine con recupero completo dell’attività lavorativa, che rappresentava un valido obiettivo terapeutico, benché a quel momento l’assicurato non se la sentisse ancora di attivarsi in tal senso e quindi l’aveva ritenuto totalmente inabile per qualsiasi lavoro. Rilevato come non vi siano certificati medici che attestino una incapacità lavorativa dal 12 agosto 2014 in poi se non per i tre giorni di degenza presso il __________ e per qualche giorno successivo, non è possibile fare decorrere da quel momento l’anno di attesa previsto dall’art. 28 cpv. 1 LAI. In virtù delle riflessioni esposte, ritenuto che fino a luglio 2015, e meglio alla valutazione del dr. med. __________, il ricorrente va dunque considerato come abile al lavoro al 100% nell’attività di cameriere, il termine d’attesa decorre soltanto da quel momento. Ne discende che la sua capacità di guadagno residua è stata a giusto titolo calcolata dall’amministrazione dal mese di luglio 2016. Per quanto concerne i periodi successivi, fanno state le conclusioni tratte dai periti del Servizio Accertamento Medico sia nella perizia pluridisciplinare del 18 settembre 2017 sia nel loro rapporto complementare del 19 ottobre 2017, che sono state confermate dalla nota del 23 marzo 2018 emessa a seguito delle osservazioni al progetto di decisione. Quest’ultimo scritto ha infatti ben riassunto i periodi e i gradi di capacità lavorativa del ricorrente sia come cameriere sia nell’esercizio di altre attività adeguate, precisando chiaramente la situazione antecedente alla perizia di luglio 2015 del dr. __________ - che ha riconosciuto un’inabilità lavorativa totale come cameriere - e alla dimissione dalla Clinica psichiatrica di __________ a fine ottobre 2016, a partire da quando l’assicurato è stato valutato abile al 50% in attività adatte. Così facendo, gli specialisti del SAM hanno espressamente affermato che, eccetto i periodi di ricovero stazionario in cui l’assicurato era totalmente inabile in qualsiasi lavoro, per il resto del tempo egli era dapprima capace al 100% in attività adeguate come valutato dal dr. __________, poi al 50% dall’ottobre 2016. All’affermazione ricorsuale secondo cui non è realistico che fra la degenza durata un mese alla Clinica __________ da aprile a maggio 2016 e il successivo ricovero alla Clinica psichiatrica __________ tre mesi dopo fino a fine ottobre 2016, l’assicurato sia stato considerato abile al 100% in altre attività, va qui rinviato alle chiare e complete valutazioni effettuate dalla dr.ssa med. __________ per quanto concerne l’aspetto psichiatrico. La stessa ha infatti debitamente e compiutamente analizzato lo status psichico del ricorrente non solo di persona durante due colloqui, ma anche sulla scorta della documentazione specialistica raccolta, ivi compresi i rapporti di dimissione dalle due strutture psichiatriche. Pertanto, le sue considerazioni sono state rese in tutta conoscenza della situazione e la scrivente Corte non ha dunque alcun motivo, in assenza di ulteriore certificazione medica contraria, di mettere in dubbio le conclusioni tratte dalla specialista in materia, che ha ben valutato l’intera situazione. Non va infine dimenticato che la dr.ssa med. __________ ha sottolineato che v’erano delle risorse personali tali da essere attivate qualora l’assicurato si fosse “calmato” dalla presa in carico psichiatrica e psicoterapeutica, oltre che da un sostegno socio-assistenziale. Essa ha osservato che con questi aiuti il ricorrente presentava un potenziale di integrazione professionale che poteva essere valorizzato attraverso misure di riallenamento progressivo al lavoro, che poteva risultare anche terapeutico. Pertanto, una ripresa lavorativa non poteva che essere di aiuto e positiva per l’assicurato. D’altronde, è lo stesso responsabile della Comunità __________ che il 24 gennaio 2018 (doc. 87) ha dichiarato che “ Da quando svolge queste attività “su misura”, abbiamo notato in lui un netto miglioramento nel comportamento generale. Comunque ha sempre dimostrato un grande impegno e si è sempre comportato in modo più che corretto con noi o con gli altri ospiti comunitari. ”. In virtù delle argomentazioni esposte, questo Tribunale non può che allinearsi alle conclusioni tratte dagli specialisti del Servizio Accertamento Medico per quanto riguarda lo stato di salute del ricorrente e la sua capacità lavorativa tanto come cameriere quanto in altre attività adeguate alle sue condizioni. Le stesse sono state riprese il 3 aprile 2018 (doc. 93) dal dr. med. __________ del Servizio Medico Regionale e devono quindi essere fatte proprie pure dalla scrivente Corte, non potendo infatti concludere nel senso preteso dal ricorrente. A quest’ultimo proposito, il TCA rileva che in questo rapporto finale SMR risulta però che non erano applicabili terapie che avrebbero migliorato la capacità lavorativa del ricorrente ma, come evidenziato, ciò contraddice le conclusioni della perita psichiatra. Infatti, la dr.ssa med. __________ ha chiaramente indicato che erano possibili misure psichiatriche e psicoterapeutiche per aiutare l’assicurato a riacquistare al 100% la capacità lavorativa in attività adatta. Il potenziale di integrazione professionale che ha ritenuto essere presente poteva essere valorizzato con misure di riallenamento progressivo al lavoro e l’iniziale capacità lavorativa al 50% in lavori adeguati sarebbe diventata del 100% non appena fosse stata ripristinata la terapia psicofarmacologica. Occorre ancora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32.2018.20 del 28 gennaio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32.2008.206 del 15 giugno 2009; STCA 32.2008.178 del 10 giugno 2009; STCA 32.2007.207 del 9 giugno 2008). L'insorgente si è in sostanza limitato a contestare la perizia pluridisciplinare resa dal Servizio Accertamento Medico sulla questione psichica, che ha accertato una capacità lavorativa a suo dire non data. L’assicurato non ha però saputo validamente comprovare le sue critiche di un peggioramento del suo stato di salute rispetto alla valutazione della perita, tale da giustificare un’inabilità lavorativa completa sin dall’evento del 2014. Il ricorrente si è quindi limitato ad esporre le proprie valutazioni soggettive , senza però che la documentazione agli atti possa oggettivamente suffragare le sue sintomatologie soggettive e contestare di conseguenza che la situazione dal punto di vista clinico , ossia oggettivo , fosse differente. Soprattutto, certificati in ambito psichiatrico che attestino validamente di una situazione peggiore rispetto a quella stabilita dalla dottoressa __________ non sono stati prodotti dal ricorrente. Infatti, né con il ricorso né pendente causa l’interessato ha fornito dei nuovi referti medici a sostegno delle sue tesi. Soltanto nell’ambito delle sue osservazioni al progetto di decisione dell’Ufficio AI egli ha apportato due certificati medici, tuttavia già agli atti dell’amministrazione e quindi già debitamente vagliati dai periti. Egli non ha dunque prodotto alcun nuovo elemento clinico che possa comprovare una situazione diversa da quella giudicata dagli specialisti intervenuti nel 2017. In virtù delle considerazioni esposte, in assenza di nuovi atti medici che mettano in dubbio le conclusioni che ha tratto la perita dal punto di vista psichico, la scrivente Corte deve ritenere come completo, chiaro e affidabile il rapporto allestito dalla dr.ssa med. __________. In particolare, le sue conclusioni sono state rese dopo un attento esame personale delle condizioni oggettive e quindi su delle valutazioni e constatazioni concrete della capacità lavorativa dell’assicurato non solo nell’attività abituale di cameriere, ma anche dell’abilità residua in altre attività adeguate. Il rapporto dell’11 agosto 2017 ha motivato in modo completo ed esaustivo le ragioni per essersi attenuta alla valutazione del luglio 2015 del collega __________ e per avere ritenuto che da allora il ricorrente disponeva di una capacità lavorativa del 100% in lavori adeguati, mentre dall’ottobre 2016 tale capacità era del 50% stanti le traversie trascorse dall’assicurato in quel periodo. Ad ogni modo, con l’aiuto di una terapia farmacologica, di una psicoterapia e di un sostegno socio-assistenziale, l’insorgente era in grado di riprendere a pieno regime lo svolgimento di un’attività adeguata, visto che, addirittura, l’esperta ha ritenuto che nel ricorrente era presente un potenziale di integrazione professionale che poteva essere valorizzato con misure di riallenamento progressivo al lavoro. Pertanto, in assenza di ulteriore documentazione medica specialistica che contraddica le predette chiare conclusioni dell’esperta, non v’è un valido motivo per apportare una modifica alle sue valutazioni delle condizioni di salute del ricorrente con attinenza alla decisione del 6 aprile 2018 qui impugnata. La scrivente Corte conclude dunque che lo stato di salute del ricorrente è stato compiutamente valutato dagli specialisti del Servizio Accertamento Medico sulla base del rapporto peritale allestito il 18 settembre 2017, completato il 19 ottobre 2017 e ribadito il 23 marzo 2018. Alla luce di ciò, vanno confermate le inabilità lavorative stabilite dal dr. med. __________ nel suo ultimo parere del 3 aprile 2018, da intendere come riduzione di rendimento del 50% laddove dal 25 ottobre 2016 al 17 febbraio 2017 e poi nuovamente dal 20 febbraio 2017 l’assicurato è stato ritenuto abile al 50% in attività adeguate. Se l’evento del 12 agosto 2014 ha comportato una incapacità lavorativa fino al 19 seguente, l’inabilità lavorativa totale è stata fissata al luglio 2015 come cameriere, mentre in altre attività soltanto per i periodi di degenza e quindi dal 7 dicembre 2105 al 30 gennaio 2016, dal 7 aprile al 4 maggio 2016 e poi ancora dal 10 agosto al 24 ottobre 2016 e infine dal 18 al 19 febbraio 2017. In tali circostanze le contestazioni dell'assicurato, non sufficientemente circostanziate, devono essere respinte, siccome prive (anche) di sostrato medicalmente oggettivabile. L’ aspetto medico stabilito dai periti del Servizio Accertamento Medico va pertanto confermato. Riconosciuto quindi il valore invalidante delle affezioni psichiche di cui soffriva il ricorrente, occorre ora verificare, dal profilo economico , le conseguenze del danno alla salute subìto. 2.7   Accertata quindi una capacità lavorativa residua del 100% dal luglio 2015 e del 50% dall’ottobre 2016 in attività adeguata, l’amministrazione, per la determinazione del grado di invalidità, ha utilizzato il consueto metodo ordinario. Essa ha così messo a confronto il reddito che l'assicurato avrebbe conseguito nel 2016 senza il danno alla salute nella professione precedente stabilendolo sulla base dei dati statistici nel settore della ristorazione visto che quando è insorto il danno non aveva un contratto di lavoro valido (Fr. 51'204,15 per 42,3 ore alla settimana) (doc. 78) ( reddito da valido ), con quello risultante da un'attività leggera non qualificata desunto dai salari statistici conseguibile nel 2016 per 41,7 ore alla settimana (Fr. 67'148,21) ( reddito da invalido ). A decorrere dalla scadenza dell’anno di attesa (luglio 2016) fino al ricovero in ospedale il mese seguente, l’Ufficio AI ha ridotto quest'ultimo dato del 5% per motivi personali (Fr. 63'790,80) e l’ha paragonato al reddito da valido aggiornato nel 2016 a Fr. 51'740.-, per giungere a nessun discapito economico e quindi a una capacità di guadagno residua del 100%. In secondo luogo, per il periodo dal 25 ottobre 2016 in poi, ha dapprima tenuto conto della capacità lavorativa residua del 50% e in seguito ha ridotto ulteriormente il reddito ipotetico da invalido del 5% per motivi personali, per ottenere una capacità di guadagno del 38% e quindi insufficiente per attribuire una rendita di invalidità ex art. 29 LAI.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2.10   Il ricorrente ha contestato la determinazione del reddito da valido effettuata dall’amministrazione, ritenendolo pari a Fr. 53'425.- nel 2014 sulla base della Tabella T1_b per 42,3 ore alla settimana nella categoria 55-56 servizi di alloggio e di ristorazione e nel 2015 a Fr. 53'621.-. La richiesta dell’assicurato non può essere accolta. Va ricordato che determinante per stabilire il reddito ipotetico conseguibile dalla persona assicurata senza il danno alla salute (reddito da valido) non è il guadagno nell'ultima attività esercitata, ma il reddito che otterrebbe, secondo il principio della verosimiglianza preponderante, se non fosse divenuta invalida. Di regola, ci si fonderà sull'ultimo reddito conseguito prima del danno alla salute (DTF 139 V 28 consid. 3.3.2; DTF 135 V 58 consid. 3.1). In effetti, il reddito conseguito prima dell'insorgere del danno alla salute è in linea di principio il punto di riferimento, secondo l'esperienza empirica, per cui l'attività svolta fino a quel momento sarebbe proseguita. Eccezioni a questo principio devono essere previste secondo la verosimiglianza preponderante (per un caso di applicazione dell’eccezione, cfr. STF 9C_887/2017 del 7 giugno 2018, consid. 4.3.2; STF 9C_24/2009 del 6 marzo 2009, consid. 3.2; DTF 129 V 222 consid. 4.3.1 pag. 224). Nell’evenienza concreta, il ricorrente ha lavorato da ultimo dal 18 aprile al 31 ottobre 2014 come cameriere in una capanna (doc. 12) e il danno alla salute è subentrato nel luglio 2015 (dr. __________). Essendo quindi stato disoccupato quando è insorto il danno e non avendo perso il lavoro per motivi medici, il suo reddito da valido deve essere stabilito facendo capo ai dati statistici risultanti dalla RSS TA1 del 2014 (STF 8C_89/2018 del 18 settembre 2018; STF 8C_728/2016 del 21 dicembre 2016; STF 8C_842/2014 dell’8 marzo 2015). Per quanto concerne il 2016 ( cfr., a proposito del 2012, la sentenza 9C_632/2015 del 4 aprile 2016 pubblicata in DTF 142 V 178, in particolare il consid. 2.5.7, in cui il Tribunale federale ha espressamente escluso l’applicazione della Tabella TA1_b, come peraltro già giudicato da questo Tribunale con la STCA 36.2014.107 del 2 febbraio 2015), anno di eventuale inizio del diritto alla rendita (DTF 142 V 178, consid. 2.5.7), in assenza di dati salariali concreti occorre basarsi sui dati statistici nazionali e dall ' inchiesta svizzera sulla struttura dei salari 2014 , edita dall'Ufficio federale di statistica, più precisamente dalla tabella TA1 2014_tirage_skill_level - Rami economici (NOGA08) (denominata Salario mensile lordo [valore centrale] secondo il ramo economico, il livello di competenze e il sesso – Settore privato; cfr., per il 2012, la citata DTF 142 V 178) , si osserva che il salario lordo mediamente percepito in quell'anno da un uomo nel settore 55-56 dei Servizi di alloggio e di ristorazione per un ' attività semplice di tipo fisico o manuale (ossia il livello 1 di competenze; cfr. la citata DTF 142 V 178, consid. 2.5.7 ) per 40 ore settimanali corrisponde a un importo di Fr. 48'420.- (Fr. 4 '035 .- x 12 mesi). Adattando all'evoluzione dei salari nominali questo dato fino a porsi al momento in cui l'assicurato dovrebbe ricevere la rendita (DTF 126 V 81 consid. 7a; STF U 8/07 del 20 febbraio 2008; STCA 36.2008.148 del 12 dicembre 2008; S TCA del 13 febbraio 2006, 36.2005.55) , per l'indicizzazione dei salari nell'ambito dell'accertamento del reddito ipotetico da valido nel settore della ristorazione si ha per gli uomini che partendo dal dato del 2014 (Tabella TA1 2014) il salario lordo statistico svizzero adeguato al rincaro ammonta nel 2015 a Fr. 48'565,26 ( Fr. 48'420.- + 0,3%) e nel 2016 a Fr. 49'050,91 ( Fr. 48'565,26 + 1%) (cfr. Tabella T1.2.10 Indice dei salari nominali, Uomini, 2011-2017, pubblicata dall'Ufficio federale di statistica; STF 8C_671/ 2013 del 20 febbraio 2014, consid. 4.2 ). Riportando ora queste cifre, che si riferiscono ad un tempo lavorativo di 40 ore alla settimana, su un orario medio di lavoro settimanale nelle aziende di 42,3 ore nel settore della ristorazione computabili nel 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2017: https://www.bfs.admin.ch/bfs/fr/home/ statistiques/travail-remuneration/activite-professionnelle-temps-travail/temps-travail/heures-normales-statistique-duree-normale-travail.assetdetail. 5287368.html ), il salario lordo medio ipotetico nazionale da invalido per un uomo ammonta a Fr. 51'871,34 ( Fr. 49'050,91 : 40 x 42,3) , ritenuto che la quota di tredicesima è già compresa (STFA U 274/98 del 18 febbraio 1999, consid. 3a). Quale reddito da valido va ritenuto l’importo di Fr. 51'871,34 . 2.11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2.12 Per quanto concerne il 2016, applicando i medesimi principi esposti per il reddito da valido, e più precisamente basandosi sui dati della tabella TA1 2014_tirage_skill_level - Rami economici (NOGA08) (denominata Salario mensile lordo [valore centrale] secondo il ramo economico, il livello di competenze e il sesso – Settore privato; cfr., per il 2012, la citata DTF 142 V 178) , si osserva che il salario lordo mediamente percepito in quell'anno dagli uomini per un ' attività semplice di tipo fisico o manuale (ossia il livello 1 di competenze; cfr. la citata DTF 142 V 178, consid. 2.5.7 ) di 40 ore settimanali nel settore privato corrisponde ad un importo di Fr. 63'744.- (Fr. 5 '312 .- x 12 mesi). Per l'indicizzazione dei salari nell'ambito dell'accertamento del reddito ipotetico da invalido si ha per gli uomini che partendo dal dato del 2014 (Tabella TA1 2014) il salario lordo statistico svizzero adeguato al rincaro ammonta nel 2016 a Fr. 64'299,91 ( Fr. 63'744.- : 103,2 x 104,1). Riportato su un orario medio di lavoro settimanale nelle aziende di 41,7 ore computabili nel 2016, il salario lordo medio ipotetico nazionale da invalido per un uomo ammonta a Fr. 67'032,66   ( Fr. 64'299,91 : 40 x 41,7) , ritenuto che la quota di tredicesima è già compresa.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2.14   Nel suo atto ricorsuale l’assicurato ha chiesto che si tenga conto di un’ulteriore riduzione del 10% da applicare al reddito da invalido ridotto dall’Ufficio AI del 5%, giacché è un uomo e deve svolgere attività leggere a tempo parziale. Il consulente in integrazione professionale che si è occupato del calcolo del grado di invalidità dell’assicurato ha debitamente spiegato sia per il calcolo riferito al periodo luglio-agosto 2016 (doc. 81) sia per quello relativo al mese di ottobre 2016 in poi (doc. 78) quali fattori potevano entrare in linea di conto a titolo di riduzione per motivi personali. Analizzati singolarmente i fattori di riduzione ammessi dalla giurisprudenza federale, il consulente ha concluso in entrambi i casi che erano dati soltanto i presupposti per applicare una riduzione al reddito statistico del 5% per altri fattori. Non entravano invece in considerazione ulteriori fattori di riduzione, quali l’età e gli anni di servizio, la limitazione della funzionalità, la nazionalità e il permesso di soggiorno, il tasso di occupazione. Per ognuno di questi parametri il funzionario ha esposto la giurisprudenza resa sull’argomento, motivando sufficientemente le sue considerazioni al riguardo. In particolare, il consulente ha indicato il 29 dicembre 2017 (doc. 81) per il primo periodo di calcolo che non effettuava una riduzione per attività leggera e che le limitazioni funzionali non influenzavano le attività adeguate. Per secondo periodo, il 23 ottobre 2017 (doc. 78) il consulente non ha effettuato una riduzione per attività leggera e nemmeno per le limitazioni funzionali individuate dai periti, visto che la limitazione del rendimento stabilita in sede medica ne teneva già conto nella determinazione della capacità residua del 50%. Va infatti considerato che la capacità lavorativa del 50% è da intendere quale riduzione del rendimento del 50% nell’ambito di una presenza durante tutto il giorno (cfr. rapporto finale SMR) e non come riduzione della presenza sul posto di lavoro. Al riguardo, va evidenziato che alla luce di quanto sottolineato dall’Alta Corte nella STF 9C_359/2014 del 5 settembre 2014, la riduzione del rendimento non dà luogo ad un’ulteriore riduzione per motivi personali: "</w:t>
      </w:r>
    </w:p>
    <w:p>
      <w:r>
        <w:rPr>
          <w:b/>
        </w:rPr>
        <w:t>E. 5.4</w:t>
      </w:r>
    </w:p>
    <w:p>
      <w:r>
        <w:t>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32.2018.51 dell’11 febbraio 2019; 32.2018.31 del 4 febbraio 2019; STCA 32.2017.124 del 22 febbraio 2017; STCA 32.2017.42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Tutto ben considerato, il TCA ritiene che, da una valutazione complessiva, il tasso di deduzione del 5% sia adeguato e ciò tenendo anche conto dell’età del ricorrente e della sua capacità lavorativa residua. Non v’è quindi alcun motivo per sostituire il proprio apprezzamento a quello dell'amministrazione nell'applicazione della riduzione concessa, percentuale che si trova del resto entro i limiti riconosciuti dalla giurisprudenza. Va concluso che con una capacità lavorativa residua del 100% e del 50% il ricorrente è reintegrabile in un mercato equilibrato del lavoro. 2.15   Ne segue che dopo l’anno di attesa dall’insorgenza del danno, il reddito statistico ipotetico da invalido rivalutato ammontante nel 2016 a Fr. 67'032,65 va ridotto del 5% per tenere conto delle circostanze personali , ottenendo così l’importo di Fr. 63'681,02 ( Fr. 67'032,65 - [ Fr. 67 '032,65 x 5 : 100]). Confrontando questo dato con l'ammontare di Fr. 51'871,34 corrispondente al reddito (ipotetico) da valido che l'assicurato avrebbe potuto conseguire nell'anno 2016 per l ' attività di cameriere esercitata al 100% senza il danno alla salute, risulta dunque una perdita di guadagno nulla ([Fr. 51'871,34 - Fr. 63'681,02] : Fr. 51'871,34 x 100), visto che essendo abile al 100% in altre attività adeguate il ricorrente conseguirebbe per luglio e agosto 2016 un reddito maggiore in un’altra attività adatta piuttosto che nella sua di cameriere. Da ottobre 2016 in poi, il reddito statistico ipotetico da invalido rivalutato va ritenuto nella misura del 50% stante la ridotta capacità lavorativa esigibile dell’assicurato ( Fr. 33'516,32 ) e in seguito questo nuovo reddito va diminuito del 5% per motivi personali , per giungere a Fr. 31'840,51 . Paragonato con il reddito (ipotetico) da valido suindicato, risulta dunque una perdita di guadagno del 38,61% ([Fr. 51'871,34 - Fr. 31'840,51] : Fr. 51'871,34 x 100), che va arrotondata al 39% (DTF 130 V 121). 2.16   Alla luce di tutto quanto esposto, dall'inabilità lavorativa del 100% nella precedente attività sorta nel luglio 2015 l’assicurato non ha diritto di beneficiare di una rendita di invalidità, poiché dal luglio 2016 all’entrata in ospedale del mese seguente la sua perdita di guadagno era nulla stante una capacità residua totale; inoltre, dalla dimissione dalla Clinica psichiatrica di __________ avvenuta nell’ottobre 2016, con un’abilità residua del 50% in altre attività adeguate – percentuale intesa come riduzione del rendimento – la perdita di guadagno era del 39% (art. 29 LAI). Questo Tribunale conferma dunque la decisione dell’Ufficio AI di rifiuto di attribuzione di una rendita di invalidità. 2.17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