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32.2018.30 vom 25. Januar 2018</w:t>
      </w:r>
    </w:p>
    <w:p>
      <w:r>
        <w:t>TI Tribunale d'appello, 2018-01-25, IT</w:t>
      </w:r>
    </w:p>
    <w:p>
      <w:r>
        <w:rPr>
          <w:b/>
        </w:rPr>
        <w:t xml:space="preserve">Quelle: </w:t>
      </w:r>
      <w:r>
        <w:t>https://mcp.opencaselaw.ch/entscheid/ti_gerichte_32.2018.30</w:t>
      </w:r>
    </w:p>
    <w:p>
      <w:r>
        <w:t>FR: TI_GERICHTE 32.2018.30 du 25 janvier 2018</w:t>
      </w:r>
    </w:p>
    <w:p>
      <w:r>
        <w:t>IT: TI_GERICHTE 32.2018.30 del 25 gennaio 2018</w:t>
      </w:r>
    </w:p>
    <w:p>
      <w:pPr>
        <w:pStyle w:val="Heading2"/>
      </w:pPr>
      <w:r>
        <w:t>Regeste</w:t>
      </w:r>
    </w:p>
    <w:p>
      <w:r>
        <w:t>Attribuzione rendita temporanea per motivi psichici.La perizia psichiatrica è completa e dettagliata e va confermata: abile al 45% nella sua attività,al 50% in altre adeguate.Con il cambio di giurisprudenza sui disturbi psichici l'Ufficio AI ha ricalcolato il D alla rendita,che il TCA conferma: 42%</w:t>
      </w:r>
    </w:p>
    <w:p>
      <w:pPr>
        <w:pStyle w:val="Heading2"/>
      </w:pPr>
      <w:r>
        <w:t>Erwägungen</w:t>
      </w:r>
    </w:p>
    <w:p>
      <w:r>
        <w:rPr>
          <w:b/>
        </w:rPr>
        <w:t>E. 21</w:t>
      </w:r>
    </w:p>
    <w:p>
      <w:r>
        <w:t>ottobre 2017 (doc. 105) il dr. med. __________, FMH psichiatria e psicoterapia, ha riesaminato la perizia SAM e ha di conseguenza modificato il rapporto finale SMR, nel senso che ha stabilito nel 35% l’inabilità lavorativa dell’assicurato in qualsiasi attività dal 24 aprile 2017. Il consulente in integrazione ha ricalcolato il 27 ottobre 2017 (doc. 108) il grado di invalidità, fissandolo all’82% per il secondo periodo e al 22% dal 24 aprile 2017. Il progetto di decisione del 30 ottobre 2017 (doc. 109), che annullava quello del 2015, ha così stabilito un diritto alla rendita intera dal 1° gennaio 2014 al 31 luglio 2017, dapprima con grado AI del 100% poi dell’82%. Nelle osservazioni al progetto di attribuzione di rendita intera temporanea, l’avv. RA 1 ha contestato che vi sia stato un miglioramento dello stato di salute dell’assicurato dall’aprile 2017, perciò doveva avere diritto a una rendita intera (doc. 114). Il 21 dicembre 2017 (doc. 117) il dr. med. __________ ha ritenuto non esservi elementi tali da modificare il suo precedente rapporto finale SMR, perciò la decisione del 25 gennaio 2018 ha confermato il progetto del 30 ottobre 2017. Le contestazioni mosse dall’assicurato con il suo ricorso del 26 febbraio 2018, sostanzialmente identiche a quelle espresse nelle sue osservazioni al progetto di decisione, sono state riesaminate dallo stesso dr. __________ del Servizio Medico Regionale, il quale il 27 aprile 2018 (doc. VI/1), alla luce dell’evoluzione della giurisprudenza federale sulle sindromi depressive, ha modificato la sua precedente valutazione del 21 ottobre 2017. Sulla base delle nuove indicazioni giurisprudenziali, non appariva più giustificabile un miglioramento della capacità lavorativa stimato in considerazione di un’ipotetica adesione dell’assicurato a un trattamento adeguato alle sue condizioni di salute. Pertanto, il medico SMR si è allineato agli esiti peritali per la determinazione della capacità lavorativa residua in attività abituale e adeguata allo stato di salute, stabilendo che dal 24 aprile 2017 l’assicurato era inabile al lavoro in ragione del 55% come custode e al 50% in altre attività adeguate; in entrambi i casi, l’assicurato poteva lavorare per 6 ore al giorno con ulteriore riduzione del rendimento come deciso dal SAM (nel precedente rapporto del 21 ottobre 2017 era stata indicata un’inabilità al lavoro del 35% in qualsiasi attività, mentre in quello redatto il 7 agosto 2017 era del 55% rispettivamente del 50%). Lo stato di salute era migliorato stante un miglioramento della problematica depressiva riscontrata dal perito. La prognosi sull’evoluzione della capacità lavorativa rimaneva incerta, ma il dr. __________ ha ribadito il parere del SAM secondo cui erano applicabili delle terapie atte a migliorare e mantenere la capacità lavorativa residua. Sulla scorta di queste nuove considerazioni, pendente causa l’amministrazione ha proposto al TCA di accogliere parzialmente il ricorso, giacché il nuovo calcolo effettuato dal consulente in integrazione fissava nel 42% il grado di invalidità da aprile 2017.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w:t>
      </w:r>
    </w:p>
    <w:p>
      <w:r>
        <w:rPr>
          <w:b/>
        </w:rPr>
        <w:t>E. 24</w:t>
      </w:r>
    </w:p>
    <w:p>
      <w:r>
        <w:t>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Nella DTF 130 V 352 l’Alta Corte ha precisato i criteri per potere concludere che un disturbo da dolore somatoforme (ICD-10; F45.4) provoca un’incapacità di guadagno duratura (sul tema cfr. D. Cattaneo ,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2.7.   Nell’evenienza concreta, si tratta di stabilire lo stato di salute del ricorrente rispettivamente la sua capacità lavorativa e di guadagno sostanzialmente dal 24 aprile 2017 in poi, giacché per il periodo precedente, ossia dallo scadere dell’anno di attesa nel gennaio 2014 e fino a quel momento, l’assicurato non ha contestato le conclusioni tratte dall’Ufficio AI di concessione di una rendita intera (grado AI 100% stante un’incapacità lavorativa totale in qualsiasi attività e grado AI 82% dall’8 maggio 2015 con un’inabilità lavorativa dell’85% in qualsiasi attività) e ciò fino al 31 luglio 2017, ovvero fino a tre mesi dopo l’intervenuto miglioramento dello stato clinico stabilito medicalmente al 24 aprile 2017 con la visita peritale psichiatrica. Questo Tribunale, chiamato a verificare se lo stato di salute del ricorrente sia stato accuratamente vagliato dall’Ufficio AI prima dell’emanazione della decisione impugnata, dopo attenta analisi di tutta la documentazione medica agli atti conferma l’operato dell’amministrazione. Va qui al riguardo tuttavia osservato che a causa dell’evoluzione giurisprudenziale degli ultimi anni in tema di disturbi psichici, i medici dell’SMR intervenuti per valutare le condizioni di salute del ricorrente hanno modificato più volte il loro giudizio sulla capacità lavorativa come custode e in attività adeguate. Da ultimo, infatti, con la modifica giurisprudenziale intervenuta il 30 novembre 2017 (citate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In virtù di questi nuovi principi emersi successivamente al rapporto finale dell’SMR del 21 ottobre 2017, correttamente l’Ufficio AI ha risottoposto al Servizio Medico Regionale l’esame dello stato di salute del ricorrente e, pendente causa, il 27 aprile 2018 il dr. med. __________ ha modificato il suo ultimo rapporto finale e ha ripreso le conclusioni tratte dai colleghi __________ e __________ il 7 agosto 2017. Infatti, questi ultimi si erano allineati alle conclusioni tratte il 19 luglio 2017 dai periti del Servizio Accertamento Medico, mentre il dr. __________ le ha modificate il 21 ottobre 2017 sulla scorta della giurisprudenza precedente del Tribunale federale riguardante le depressioni da lievi fino a medio-gravi , secondo cui le malattie corrispondenti potevano essere considerate invalidanti solo se era dimostrata una “resistenza alle terapie”, condizione necessaria per la concessione di una rendita AI. Dal 30 novembre 2017 questo concetto non vale più in maniera assoluta. Ora invece, come nelle altre malattie psichiche, la questione decisiva è sapere l’assicurato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Nella perizia pluridisciplinare resa il 19 luglio 2017, che ha approfonditamente indagato tre campi, reumatologico, neurologico e psichiatrico, quest’ultimo aspetto è stato oggetto di critiche da parte dell’assicurato, il quale ha ritenuto di essere tuttora inabile al lavoro in maniera totale. Il dr. med. __________, FMH psichiatria e psicoterapia, ha avuto due colloqui con l’assicurato a distanza di tre settimane l’uno dall’altro, della durata di 115 minuti il primo (24 aprile 2017) e di 100 minuti il secondo (15 maggio 2017). Il ricorrente è inoltre stato oggetto, il 18 aprile 2017, di una valutazione da parte di uno psicologo che l’ha sottoposto a dei test, i cui risultati sono stati considerati dal perito nell’ambito del suo mandato. Quest’ultimo ha esposto i disturbi soggettivi lamentati dal ricorrente e ha analizzato il suo stato psichico basandosi sul sistema ADMP 8. Nella sua lunga valutazione lo psichiatra ha ripercorso il vissuto dell’interessato e si è confrontato con i pareri dei colleghi che si sono espressi prima di lui nel 2013 (dr. __________), nel 2014 (dr. __________), nel 2015 (dr.ssa __________) e nel 2016 (dr. __________). D’avviso della scrivente Corte, il dr. med. __________ ha effettuato un’accurata analisi delle condizioni psichiche del ricorrente sin dall’inizio della malattia, si è addentrato nelle valutazioni degli specialisti confrontandole con lo status clinico che egli ha rilevato nel 2017, riscontrando e ben spiegando le eventuali differenze e descrivendone l’evoluzione. Per esempio, il perito ha motivato nel dettaglio la circostanza che la depressione, rispetto al momento della perizia effettuata nel 2015 dalla dr.ssa med. __________, che era stata diagnosticata di media gravità, nel 2017 era migliorata ed era stata “sostituita” dal disturbo di personalità. Non solo l’analisi del quadro clinico dell’assicurato, ma anche le risposte date dall’esperto sono molto chiare, complete e motivate nel dettaglio e completano ulteriormente, laddove ce ne fosse la necessità, la valutazione già data dei disturbi psichici del ricorrente. Dal suo referto emerge inoltre che il perito non ha avuto l’impressione che l’interessato tendesse ad esagerare i sintomi consciamente o intenzionalmente, ma ha rilevato che i dati anamnestici erano coerenti con quanto descritto in passato, seppure con qualche variazione. Non v’era dunque alcuna incongruenza nell’anamnesi stessa, tra l’anamnesi e il comportamento tenuto durante l’esame peritale o con la documentazione. Lo psichiatra ha altresì ben analizzato e delineato la tematica della psicoterapia, concludendo che poiché l’assicurato aveva una capacità di introspezione molto limitata e soffriva di un disturbo di personalità, una presa a carico psicoterapica era praticamente impossibile, poiché egli non ne avrebbe potuto approfittare o solo in misura molto limitata. Peraltro, egli ha osservato che del medesimo avviso era lo stesso psichiatra curante, dr. med. __________, con cui ha avuto un colloquio telefonico di 20 minuti. Per quanto concerne i numerosi tentativi di terapia farmacologica effettuati negli anni, in particolare di terapie antidepressive, il dr. __________ ha osservato che hanno avuto una compliance dubbia, giacché si era in presenza di un vissuto depressivo dovuto alla personalità dell’assicurato, che a volte poteva sfociare in una vera depressione, ma non costante, perciò nessun farmaco antidepressivo poteva funzionare. Rimanevano quindi dei dubbi sulla resistenza farmacologica, perciò era difficile parlare in modo definitivo di una prognosi infausta “vista la resistenza alla terapia farmacologica”. Questi dubbi dovevano essere risolti e ciò era eventualmente possibile con un serio e controllato tentativo di terapia farmacologica in un ambiente stazionario protetto in cui si potesse assicurare un’assunzione fedele della terapia. In queste circostanze, non potendo approfittare di colloqui psicoterapici e nemmeno di terapia farmacologica, avendo comunque l’assicurato delle risorse, secondo il perito era più utile un approccio pratico, ossia un nuovo tentativo di allenamento professionale, in modo parziale. Trattandosi di un giovane uomo che soffriva di inattività, un impiego per non più del 50% del tempo sarebbe stato terapeutico. Il potenziale di integrazione professionale che lo psichiatra ha ritenuto essere presente poteva essere valorizzato con misure di riallenamento progressivo al lavoro. Un inserimento professionale a tempo parziale dava infatti la speranza di un miglioramento. Erano dunque possibili provvedimenti di integrazione professionale e/o riformazione professionale al 50%. D’altronde, “ L’A. ha sempre sostenuto di voler lavorare e non si tirerebbe indietro se stesse bene, ma è proprio questo il punto, l’A. è convinto di star male, i dolori li sente e che i dolori sono di origine fisica, però il disturbo di personalità non gli permette di vedere e accettare altre letture o interpretazioni della realtà. ” (cfr. domande supplementari n. 1). Occorre ancora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32.2018.20 del 28 gennaio 2019;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32.2008.206 del 15 giugno 2009; STCA 32.2008.178 del 10 giugno 2009; STCA 32.2007.207 del 9 giugno 2008). L'insorgente si è in sostanza limitato a contestare la perizia pluridisciplinare resa dal Servizio Accertamento Medico sulla questione psichica, che ha accertato un miglioramento a suo dire non dato. L’assicurato non ha però saputo validamente comprovare le sue critiche di un peggioramento del suo stato di salute rispetto alla valutazione del perito, tale da giustificare anche dopo il 24 aprile 2017 la stessa inabilità lavorativa stabilita dalla dr.ssa __________ nel 2015. Il ricorrente si è quindi limitato ad esporre le proprie valutazioni soggettive , senza però che la documentazione agli atti possa oggettivamente suffragare le sue sintomatologie soggettive e contestare di conseguenza che dall’aprile 2017 sia avvenuto un miglioramento della situazione dal punto di vista clinico , ossia oggettivo . Soprattutto, certificati in ambito psichiatrico che attestino validamente di una situazione peggiore rispetto a quella stabilita sia dal dottor __________ non sono stati prodotti dal ricorrente. Infatti, né con il ricorso né pendente causa l’interessato ha prodotto dei nuovi referti medici a sostegno delle sue tesi. Va qui al riguardo evidenziato che malgrado l’affermazione ricorsuale secondo cui “ Il ricorrente notificherà senz’altro le prove adeguate all’accertamento e alla dimostrazione di quanto da lui qui sostenuto. ” (doc. I pag. 4), al TCA non è però pervenuto alcun documento di carattere medico. In effetti, l’assicurato non ha neppure dato seguito allo scritto che ha prodotto nel termine per presentare nuove prove, in cui ha indicato che “ Il ricorrente produrrà in causa, non appena disponibili, rapporti aggiornati dei propri curanti psichiatra Dr. med. __________ e Dr. med. __________. ” (doc. X). Ad oggi, al Tribunale non è giunto alcunché da questi specialisti - che peraltro, come ha rilevato l’Ufficio AI, nemmeno sono i curanti del ricorrente - né da altri. In virtù delle considerazioni esposte, in assenza di nuovi atti medici che mettano in dubbio le conclusioni che ha tratto il perito dal punto di vista psichico, la scrivente Corte deve ritenere come completo, chiaro e affidabile il rapporto allestito dal dr. med. __________. In particolare, le sue conclusioni sono state rese dopo un attento esame personale delle condizioni oggettive e quindi su delle valutazioni e constatazioni concrete della capacità lavorativa dell’assicurato non solo nell’attività abituale di custode, ma anche dell’abilità residua in altre attività adeguate. Il rapporto del 23 giugno 2017 ha motivato in modo completo ed esaustivo le ragioni per avere concluso a un miglioramento dello stato di salute dell’assicurato successivamente alla valutazione del maggio 2015 della collega __________ e a un ritorno, dall’aprile 2017, ad un leggero miglioramento della situazione esistente. Addirittura, l’esperto ha ritenuto che nel ricorrente era presente un potenziale di integrazione professionale che poteva essere valorizzato con misure di riallenamento progressivo al lavoro e che dava una certa speranza di un miglioramento. Ha dunque considerato che un’attività lavorativa parziale poteva essere esercitata in ragione del 50% dalla sua prima visita peritale. Pertanto, in assenza di ulteriore documentazione medica specialistica che contraddica le predette chiare conclusioni dell’esperto, non v’è un valido motivo per apportare una modifica alle sue valutazioni delle condizioni di salute del ricorrente con attinenza alla decisione del 25 gennaio 2018 qui impugnata. La scrivente Corte conclude dunque che lo stato di salute del ricorrente è stato compiutamente valutato dagli specialisti del Servizio Accertamento Medico sulla base del rapporto peritale allestito il 19 luglio 2017, i quali hanno accertato che, al momento della loro valutazione, la capacità lavorativa globale dell’assicurato era del 45% nella precedente attività di custode, mentre in altre attività adeguate del 50% . Sono state infatti parzialmente sommate le due incapacità lavorative riscontrate in ambito reumatologico (10%) e psichiatrico (50%). Alla luce di ciò, vanno confermate le inabilità lavorative stabilite dal dr. med. __________ nel suo ultimo parere del 27 aprile 2018 (inabilità del 100% dal 30 gennaio 2013 e dell’ 85% dall’8 maggio 2015 in qualsiasi attività, mentre dal 24 aprile 2017 del 55% come custode e del 50% in altre attività adeguate, da intendere 6 ore al giorno con ulteriore riduzione di rendimento), seppure esse contraddicano la sua precedente presa di posizione che è stata alla base della decisione impugnata. In effetti, esse si conformano alla più recente giurisprudenza del Tribunale federale in ambito di disturbi psichici e quindi vanno ad annullare, come correttamente proposto dall’amministrazione con la risposta di causa, le sue stesse conclusioni del 21 ottobre 2017, siccome antecedenti e quindi superate dai principi stabiliti con le DTF 143 V 409 e DTF 143 V 418. In tali circostanze le contestazioni dell'assicurato, non sufficientemente circostanziate, devono essere respinte, siccome prive (anche) di sostrato medicalmente oggettivabile. L’ aspetto medico stabilito dai periti del Servizio Accertamento Medico il 19 luglio 2017 va pertanto confermato. 2.8.   Per quanto concerne l’ aspetto economico , accertata quindi, pendente causa , una capacità lavorativa residua dal 24 aprile 2017 del 50% in attività lucrativa adeguata - e quindi inferiore rispetto a quella del 65% ritenuta con la decisione impugnata essendosi l’Ufficio AI, a quel momento, basato sulle conclusioni del 21 ottobre 2017 dell’SMR che, forzatamente, non tenevano in considerazione gli ultimi sviluppi giurisprudenziali stabiliti il 30 novembre 2017 – l’amministrazione, per la determinazione del grado di invalidità, ha utilizzato il consueto metodo ordinario. Essa ha così messo a confronto il reddito che l'assicurato avrebbe conseguito nel 2016 senza il danno alla salute nella professione precedente (Fr. 52'910.-) sulla base della dichiarazione dell’ex datore di lavoro (doc. 106) ( reddito da valido ), con quello risultante da un'attività leggera non qualificata desunto dai salari statistici conseguibile nel 2016 per 41,7 ore alla settimana (Fr. 67'148,21) ( reddito da invalido ), ha ridotto quest'ultimo dato dapprima del 50% per tenere conto della capacità lavorativa residua e poi del 10% per motivi personali, aumentando quest’ultima riduzione del 5% rispetto alla decisione impugnata. Paragonando quindi il reddito da valido di Fr. 52'910.- con il reddito ipotetico da invalido di Fr. 30'458,43, l’Ufficio AI è giunto a un grado AI del 42%, corrispondente al diritto a un quarto di rendita. Non contestando né il reddito da valido né il reddito statistico da invalido di partenza stabiliti dall’amministrazione, il ricorrente ha però preteso l’applicazione di una riduzione per motivi personali del reddito da invalido che sia superiore al 10% ritenuto dall’Ufficio AI nel nuovo calcolo del 27 aprile 2018. A suo dire, andrebbero considerati l’esercizio di un’attività a tempo parziale, l’età dell’assicurato e il suo grado di formazione. Da parte sua, l’amministrazione ha osservato che l’età del ricorrente, 47enne, non poteva influire sul reddito da invalido così come il suo grado di formazione. Per contro, la circostanza che è stato ritenuto abile parzialmente (50%) era già stata considerata nella risposta di causa proprio con l’aumento dal 5 al 10% del fattore di riduzione. 2.9.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2.10.   Per quanto concerne l’età avanzata come fattore di riduzione, occorre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Infatti, in un caso ticinese il Tribunale federale ha confermato la conclusione dei giudici cantonali secondo cui la realizzazione della capacità lavorativa residua sul mercato del lavoro equilibrato è stata considerata, inoltre, ammissibile, malgrado l'assicurato avesse compiuto sessant'anni (STF 9C_916/2009 del 30 agosto 2010 consid. 7.1; STF 9C_918/2008 del 28 maggio 2009 consid. 4.2.1 e 4.2.2). 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citata 9C_918/2008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con riferimenti). In un altro caso ticinese giudicato il 30 ottobre 2017 (STF 8C_428/2017), l’Alta Corte ha ritenuto non dati i presupposti per l’eccezione giurisprudenziale che considera l’età avanzata, di norma fattore estraneo all’invalidità, quale possibile ostacolo alla realizzazione della capacità lavorativa residua sul mercato del lavoro equilibrato, ritenuto che la giurisprudenza ha ammesso in maniera restrittiva che l’età possa condurre a rendere inesigibile la ricerca di un nuovo impiego (per una più ampia esposizione della giurisprudenza federale e cantonale al riguardo, cfr. STCA 32.2017.222 del 26 novembre 2018 consid. 2.14). Di principio, quindi, l’età avanzata è un fattore estraneo all’invalidità e, per di più, nell’evenienza concreta il ricorrente non aveva ancora 47 anni quando l’Ufficio AI ha emanato la decisione in oggetto. Pertanto, questa sua età non gli era di intralcio per mettere a frutto la sua capacità lavorativa residua su un mercato del lavoro equilibrato. Quanto al fattore della sua formazione, come tale esso non rientra fra gli elementi da potere considerare per ridurre il reddito statistico da invalido. Secondo la dottrina e la giurisprudenza, infatti,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w:t>
      </w:r>
    </w:p>
    <w:p>
      <w:r>
        <w:rPr>
          <w:b/>
        </w:rPr>
        <w:t>E. 25</w:t>
      </w:r>
    </w:p>
    <w:p>
      <w:r>
        <w:t>febbraio 2003, U 329/01, consid. 4.5). Anche in questo ambito vi sono aperte delle opportunità di lavoro per lavoratori ausiliari, così come è il caso per il settore delle prestazioni di servizio. Infine, la circostanza che l’insorgente sia stato ritenuto abile soltanto in misura parziale in attività adeguate è debitamente considerata dall’Ufficio AI nel suo nuovo calcolo del diritto alla rendita, poiché la percentuale del 5% inizialmente applicata con la decisione qui impugnata è stata aumentata al 10% di pari passo con l’aumento del grado di incapacità lavorativa (dal 35% al 50%, cfr. rapporti finali SMR del 21 ottobre 2017 e del</w:t>
      </w:r>
    </w:p>
    <w:p>
      <w:r>
        <w:rPr>
          <w:b/>
        </w:rPr>
        <w:t>E. 27</w:t>
      </w:r>
    </w:p>
    <w:p>
      <w:r>
        <w:t>aprile 2018). D’avviso della scrivente Corte, questa percentuale costituisce una riduzione consona alla situazione del ricorrente. Alla luce di quanto precede, questo Tribunale ritiene dunque che, da una valutazione complessiva, il tasso di riduzione del 10% stabilito dall’Ufficio assicurazione invalidità sia adeguato. Non v’è quindi alcun motivo per sostituire il proprio apprezzamento a quello dell'amministrazione nell'applicazione della riduzione concessa, percentuale che si trova del resto entro i limiti riconosciuti dalla giurisprudenza. 2.11.   Di conseguenza, è corretto che sul reddito statistico da invalido per l'anno 2016 di Fr. 67'148,21, preso nella misura del 50% stante un’identica capacità lavorativa residua del ricorrente     (Fr. 33'842,70), su quest’ultimo importo sono poi ancora stati riconosciuti e quindi dedotti gli svantaggi salariali stabiliti dall’Ufficio AI nel 10%, per giungere a un reddito statistico da invalido rivalutato di Fr. 30'458,43 . Confrontando questo dato con l'ammontare di Fr. 52'910.- corrispondente al reddito (ipotetico) da valido che l'assicurato avrebbe potuto conseguire nell'anno 2016 per l ' attività di custode esercitata al 100% senza il danno alla salute, risulta dunque una perdita di guadagno del 42,43% ([Fr. 52'910.- - Fr. 30'458,43] : Fr. 52'910.- x 100), che va arrotondata al 42% (DTF 130 V 121). Quand’anche, per pura ipotesi di lavoro, si volesse aumentare, come preteso dal ricorrente, la riduzione per svantaggi salariali al 15% o addirittura al 20%, il risultato finale non muterebbe, giungendo infatti il grado di invalidità al 46% ( Fr. 52'910.- - {Fr. 33'842,70 – [Fr. 33'842,70 x 15 : 100]} : Fr. 52'910.- x 100) rispettivamente al 49% ( Fr. 52'910.- - {Fr. 33'842,70 – [Fr. 33'842,70 x 20 : 100]} : Fr. 52'910.- x 100), e quindi sempre in una percentuale compresa fra il 40 e il 49% che dà diritto a un quarto di rendita di invalidità. Ne discende che, applicando l’ipotesi più favorevole al ricorrente emersa pendente causa a seguito della diversa valutazione medica delle sue condizioni di salute conseguenti alla modifica giurisprudenziale in ambito di disturbi psichici, è a giusta ragione che il grado del 42% ricalcolato pendente causa dall’Ufficio AI gli permette di continuare a ricevere una rendita di invalidità di un quarto (art. 28 LAI) trascorsi tre mesi dall’intervenuto miglioramento del suo stato di salute (art. 88a cpv. 1 OAI). 2.12.   In queste circostanze, questo Tribunale deve annullare la decisione dell’Ufficio AI di attribuire al ricorrente una rendita intera temporanea di invalidità unicamente per il periodo dal 1° gennaio 2014 fino a tre mesi dopo il miglioramento oggettivato dal SAM dal 24 aprile 2017, e quindi fino al 31 luglio 2017. Infatti, tenuto conto di una capacità lavorativa residua del 50% in altre attività adeguate dal 24 aprile 2017, la perdita di guadagno del 42% stabilita da questa Corte fa sì che, in virtù dell’art. 88a cpv. 2 OAI, dal 1° agosto 2017 il ricorrente continui ad avere diritto a una rendita di invalidità e ciò nella misura di un quarto.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dell’amministrazione, la quale verserà all’insorgente, vincente in causa, delle indennità per ripetibili di Fr.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