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32.2018.203 vom 22. Oktober 2018</w:t>
      </w:r>
    </w:p>
    <w:p>
      <w:r>
        <w:t>TI Tribunale d'appello, 2018-10-22, IT</w:t>
      </w:r>
    </w:p>
    <w:p>
      <w:r>
        <w:rPr>
          <w:b/>
        </w:rPr>
        <w:t xml:space="preserve">Quelle: </w:t>
      </w:r>
      <w:r>
        <w:t>https://mcp.opencaselaw.ch/entscheid/ti_gerichte_32.2018.203</w:t>
      </w:r>
    </w:p>
    <w:p>
      <w:r>
        <w:t>FR: TI_GERICHTE 32.2018.203 du 22 octobre 2018</w:t>
      </w:r>
    </w:p>
    <w:p>
      <w:r>
        <w:t>IT: TI_GERICHTE 32.2018.203 del 22 ottobre 2018</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Per quel che concerne l’invalidità psichica,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 resistenza alle terapie ” come condizione necessaria per la concessione di una rendita AI (cfr. comunicato stampa del Tribunale federale del 14 dicembre 2017).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in seguito (cfr. STF 9C_672/2017 dell'11 luglio 2018 consid. 3.3.1 e 3.3.2; 8C_6/2018 del 2 agosto 2018 consid. 4.1, 4.2 e 4.3; 8C_309/2018 del 2 agosto 2018 consid. 3.2; 9C_77/2018 dell'8 agosto 2018 consid. 2.2.). 2.7.   Nella fattispecie in esame questo Tribunale, chiamato a verificare se lo stato di salute dell’assicurata è stato accuratamente vagliato, non ha motivo per mettere in dubbio le valutazioni formulate nella perizia pluridisciplinare del 22 maggio 2018, poiché la stessa va considerata dettagliata, approfondita e quindi rispecchiante i parametri giurisprudenziali ricordati al considerando 2.5. In effetti, i periti hanno considerato tutta la documentazione medica agli atti e l’insorgente non ha prodotto documentazione specialistica atta a mettere in dubbio le conclusioni a cui essi sono giunti. 2.7.1   In primo luogo l’assicurata censura che nonostante la sua esplicita richiesta l’Ufficio AI non ha inserito nella perizia pluridisciplinare anche una valutazione ortopedica. Dagli atti risulta che una prima richiesta di una valutazione ortopedica è stata fatta dal legale dell’assicurata con scritto 24 marzo 2017 (doc. 104 inc. AI). In risposta, il 9 ottobre 2017 l’Ufficio AI lo ha informato che veniva annullato il previsto accertamento reumatologico del dr. med. __________ per espletare una perizia pluridisciplinare comprendente la medicina interna, la reumatologia, la psichiatria, la gastroenterologia e la neurologia, avvertendo inoltre che in assenza di un’opposizione entro 12 giorni avrebbero incaricato il centro peritale (doc. 116 inc. AI). Con lettera 20 ottobre 2017 la ricorrente, sempre per il tramite del proprio legale, ha chiesto che la perizia pluridisciplinare tenesse conto delle linee guida per la valutazione reumatologica e psichiatrica, formulando inoltre una domanda da porre ai periti (doc. 122 inc. AI). N’è seguita la comunicazione 6 novembre 2017 dell’Ufficio AI comprendente i nominativi degli specialisti in medicina intera, gastrologia, neurologia, psichiatria e psicoterapia, reumatologia (doc. 124 inc. AI). Con lettere 7 novembre 2017 e 27 novembre 2017 (pag. 462 e 472 inc. AI) la richiesta di includere uno specialista in ortopedia è stata ribadita dall’assicurata, ma respinta dall’Ufficio AI il 22 novembre 2017 (pag. 463 inc. AI) e il 29 novembre 2017 (pag. 472). In quest’ultimo scritto l’amministrazione ha rilevato che la lettera del 20 novembre 2017 era da considerare tardiva, essendo giunta l’8 novembre 2017 ossia oltre i 12 giorni dalla comunicazione del 9 ottobre 2017. Il 30 novembre 2017 l’avv. RA 1 ha chiesto all’Ufficio AI di emettere una decisone formale sul rifiuto di inglobare nella perizia __________ uno specialista in ortopedia (pag. 473). Di transenna, in sede di risposta di causa l’amministrazione ha evidenziato che l’assicurata si è lo stesso presentata alle visite peritali previste nel gennaio 2018 e che il suo legale non ha sollecitato l’emissione di una decisione formale in merito all’inclusione o meno di un ortopedico nella perizia __________. L’Ufficio AI conclude che per atti concludenti l’assicurata ha accettato di sottoporsi alla perizia pluridisciplinare alle condizioni fissate dal __________, ritenendo “ a giusta ragione, di non dover più emanare la decisione in questione, essendo divenuta la richiesta della stessa priva di oggetto” (pag. 5 della risposta). L’assicurata contesta tale conclusione, ribadendo la necessità di una valutazione ortopedica. Ora, a prescindere dalla conclusione a cui è giunta l’amministrazione, la scelta di quest’ultima di includere nella perizia pluridisciplinare uno specialista in reumatologia ma non in ortopedia risulta condivisibile. Dagli atti risulta in effetti che l’assicurata, a seguito del trauma distorsivo del maggio 2011 al piede destro, è stata visita più volte da specialisti in ortopedia generale come pure della mano (cfr. a tale riguardo STCA 35.2015.51 e riassunto atti della perizia __________). In merito alle competenze di un medico specialista in reumatologia rispetto a uno specialista in ortopedia, il Tribunale federale, in una sentenza 9C_965/2008 del 23 dicembre 2009 ha già avuto modo di sottolineare, che “ come in altri settori specialistici della medicina, i confini dell’area di competenza del neurologo, dell’ortopedico e del reumatologo non sono assolutamente netti e, in generale, dipendono dal tipo di affezioni studiate e dalla terapia praticata ” (cfr. RtiD 2010 II pag. 208 [9C_965/2008] consid. 4). Va comunque fatto presente che nelle annotazioni 8 novembre 2017 il dr. med. __________ del SMR ha correttamente evidenziato: " (…) Si rammenta che secondo la giurisprudenza il reumatologo – anche se non ha una specializzazione in ortopedia – per formazione ed esperienza lavorativa dispone dei mezzi per valutare in modo adeguato e completo le affezioni all'apparato osteo-articolare (cfr. STF 9C_54712010 consid. 4.1). Le affezioni degenerative all'apparato locomotore sono quindi sia di competenza reumatologica sia di competenza chirurgica. Posto quindi che i due specialisti sono entrambi competenti nella diagnostica di simili affezioni e possono entrambi apprezzare le ripercussioni del danno alla salute sulla capacità lavorativa, incaricare entrambi equivarrebbe ad una seconda opinione non ammessa nel diritto assicurativo.” (pag. 448 inc. AI) In tal senso nella STCA 32.2011.214 questa Corte aveva concluso che anche se non ha una specializzazione in ortopedia, il reumatologo per formazione ed esperienza lavorativa dispone dei mezzi per valutare in modo adeguato e completo affezioni all’apparato muscolo-scheletrico (vedi anche STF 9C_547/2010 del 26 gennaio 2010). In casu, il 29 novembre 2017 l’Ufficio AI ha fatto presente all’avv. RA 1 che: " (…) con riferimento al suo ulteriore scritto raccomandato del 27.11.2017, sempre inerente alla richiesta d'aggiunta della disciplina ortopedia, osserviamo che dal punto di vista medico la presa di posizione resta invariata. Lo scopo ultimo dell'accertamento pluridisciplinare è di valutare le ripercussioni delle patologie sulla capacità lavorativa e definire limiti funzionali ed eventuali risorse residue da attivare. Non si intende vagliare, per l'affezione all'apparato osteo-articolare, opzioni terapeutiche chirurgiche ortopediche. (…) (pag. 492 inc. AI) Inoltre il __________ non ha ritenuto necessario procedere ad una valutazione ortopedica. Anzi, nello scritto 18 gennaio 2019 dello stesso, in cui è stata valutata la documentazione medica inoltrata (tardivamente) dall’assicurata con scritto 18 ottobre 2018, ha ribadito che: “per quel che concerne la contestazione da parte del rappresentante legale sul fatto che l’A. non sia stata valutata da un ortopedico, un medico specialista in reumatologia sia un professionista con le richieste competenze per valutare in ambito peritale i limiti funzionali che un’A. possa presentare a seguito di una problematica a carico dell’apparato osteo-muscolare ” (XII). Nelle osservazioni 5 febbraio 2019 l’assicurata sostiene che il dr. med. __________, oltre agli altri specialista, non si sono opposti ad una valutazione ortopedia (XIV). A prescindere dal fatto che solo il perito gastroenterologo espressamente non si è opposto “a che si chieda il parere di un specialista in ortopedia ” (scritto 8 gennaio 2019 allegato alle succitate osservazioni 18 gennaio 2019 del __________; XII/3), ciò non significa che, come spiegato sopra, tale valutazione sia necessaria. 2.7.2.   Per quel che concerne la perizia reumatologica, dal rapporto 17 gennaio 2018 si evince che il dr. med. __________ ha effettuato l’anamnesi (punto no. 1 della perizia), riportato i dati soggettivi dell’assicurata (punto no. 2), proceduto allo status reumatologico (punto no. 3.1), elencato i vari reperti presenti agli atti e valutati (punto no. 3.2). Quale diagnosi con ripercussione sulla capacità egli ha posto una sindrome fibromialgica con emisindrome dolorosa destra (punto no. 4.1), valutando non invalidante l’iniziale artrosi a livello dell’articolazione tra il III cuneiforme e la base del III metatarso del piede destro, nonché sperone calcaneare a destra e stato dopo trauma distorsivo della caviglia destra occorso il 3 maggio 2011 (punto no. 4.2). Egli ha poi proceduto ad un’approfondita valutazione (doc. 5), rilevando: " (…) Valutata sia da parte di medici generici sia da vari specialisti ortopedici, il decorso comunque stato particolarmente sfavorevole. Sono infatti persistiti dei dolori molto intensi alla caviglia e al piede destro che nel decorso hanno mostrato un'estensione della sintomatologia lungo dapprima la gamba destra fino al ginocchio e al polpaccio ma poi salendo fino all'anca e interessando praticamente tutto l'emicorpo destro. In associazione si sono intensificate delle importanti cefalee a carattere emicranico sul lato destro. Sono subentrati degli episodi di addormentamento di tutto l'emicorpo di destra. I vari specialisti che hanno visitato l'assicurata per quanto riguarda la problematica distorsiva della caviglia destra hanno avuto un atteggiamento non di univoca interpretazione dei disturbi. Da una parte si segnala una problematica soprattutto di tipo tendinopatico inserzionale, di fascite plantare, di sperone calcaneare, di distorsione della caviglia. Da alcuni specialisti viene evidenziata soprattutto la problematica degenerativa artrosica a livello dell'articolazione fra il Ill cuneiforme e la base del Ill metatarso. Il PD Dr. med. __________ non esclude una possibile microfrattura alla base dell'osso metatarsale Il. Frattura non evidenziata da nessuno degli altri ortopedici che l'hanno visitata e neppure dai radiologi che hanno eseguito le varie indagini radiologiche sia di tipo convenzionale, la TAC come pure la RM. Sicuramente non è la problematica post-traumatica a essere invalidante ma soprattutto la sintomatologia dolorosa diffusa, questa va interpretata nell'ambito di un quadro fibromialgico con un'emisindrome dolorosa a destra. Sia i dati soggettivi che l'aspetto clinico vanno oltre a una semplice problematica di tipo fibromialgico e si può sospettare una sindrome da dolore cronicosomatoforme. In questo senso sarebbe opportuna una valutazione in ambito psichiatrico. L'evoluzione del dolore non rispecchia una ipotetica microfrattura alla base del II metatarso. Pure nel caso di una evoluzione naturale della problematica, senza terapia specifica, è da attendersi la scomparsa dei disturbi entro 3 mesi dall'infortunio con guarigione tramite callo osseo. L'assicurata ha accusato dolori diffusi al piede non localizzati al presunto luogo di frattura e non ha migliorato a nessuna terapia intrapresa. (…)” (pag. 631 inc. AI) Elencate le limitazioni funzionali (punto no. 5.1), ha ritenuto in merito alla capacità lavorativa: " (…) 5.2  Incapacità lavorativa nell'ultima attività professionale svolta Ritengo l'assicurata inabile al lavoro nella forma del 20% nell'ultima attività professionale svolta e questo al più tardi dopo l'ultimo apprezzamento medico da parte del Dr. med. __________ del 09.04.2015. Antecedentemente fanno stato le incapacità lavorative determinate dai medici curanti. Si tratta di una riduzione del rendimento. Per quanto riguarda l'attività di casalinga la ritengo abile al lavoro da sempre nella forma completa. Si tratta di un'economia domestica di una sola persona e di 2 locali. 5.3  Capacità lavorativa residua in un'attività lavorativa adatta Tenendo in considerazione i dolori a carattere diffuso e le problematiche di stanchezza cronica, di disturbi del sonno, di affaticamento rapido ritengo che l'assicurata presenti una capacità lavorativa dell'80%. Anche in un'attività lavorativa adatta vi è un'incapacità lavorativa del 20% come riduzione del rendimento. Segnalo in questa assicurata una certa tendenza all'aggravazione della sintomatologia con un atteggiamento di tipo dimostrativo nella deambulazione con una zoppia che si manifesta soprattutto durante la visita e scompare poi quando l'assicurata cammina normalmente. Segnalo anche un certo atteggiamento di tipo difensivo. L'assicurata ha un chiaro risentimento verso tutti i medici curanti che non hanno potuto individuare le presunte gravi lesioni presenti al suo piede. Lesioni che hanno poi portato allo sviluppo di tutti i disturbi attualmente risentiti. Un reinserimento professionale sarà molto difficile vista la cronicità dei dolori. Dal punto di vista reumatologico senz'altro possibile. Non vi sono rischi per la salute in un'eventuale attività professionale da svolgere in piedi per le sole patologie a livello della caviglia e del ginocchio destro. La perdita di tutte le occupazioni anche di tipo parziale nel passare di questi anni complica il reinserimento così come il fatto che l'assicurata non abbia una qualifica professionale. (…)” (pag. 632 inc. AI) Ha escluso la possibilità di migliorare le condizioni di salute dell’assicurata con approcci di tipo terapeutico sia conservativo che invasivo, ritenendo assolutamente controindicato un intervento chirurgico a livello del piede destro come postulato da alcuni suoi colleghi (punto no. 6). Il perito ha infine risposto alla domanda posta dal legale dell’assicurata (punto no. 7). Sostanzialmente l’unico punto contestato è la risposta data dal perito alla domanda supplementare posta dal legale dell’assicurata, ossia: " (…) Dicano i periti se la situazione riscontrata anche tramite il Dott. Med. __________ è nel frattempo peggiorata tanto dal punto di vista fisico che psichico; segnatamente, se il lungo tempo trascorso con diverse problematiche con l'Ufficio del sostegno sociale per l'assistenza, l'Ufficio degli stranieri ed il Servizio dei ricorsi del Consiglio di Stato per il permesso di soggiorno, la __________ per i differenti infortuni e l'Ufficio AI non ha notevolmente ed oggettivamente peggiorato una già delicata situazione con forte influsso sulla capacità lavorativa. (…)” (pag. 616 inc. AI) Questa la risposta del perito reumatologo: " (…) Per quanto riguarda il fatto che l'assicurata sia stata vittima di un pregiudizio, non essendo stata rilevata un'eventuale lesione di tipo ossea penso che difficilmente si possa dimostrare in modo evidente che vi sia stata una lesione ossea significativa. Una piccola infrazione come descritta dal PD Dr. med. __________ avrebbe avuto un decorso sicuramente non di questo tipo. Vi sarebbe stata una guarigione e la scomparsa dei disturbi, accusati dall'assicurata, in pochi mesi. Ricordo a questo proposito che nessuno degli altri ortopedici e neppure i radiologici che hanno valutato queste radiografie, sia convenzionali che di risonanza magnetica e di TAC hanno mai evidenziato delle fratture ossee. Alle indagini radiologiche attuali nessun callo osseo evidenziato. Il fatto di aver interpellato così tanti medici, anche all'estero, ha naturalmente complicato il decorso con tutta una serie di pareri contrastanti uno dall'altro che non hanno facilitato l'assicurata nella sua valutazione globale della problematica di cui soffre. Il decorso stato caratterizzato dallo sviluppo di un'emisindrome dolorosa a destra da riferire alla problematica fibromialgica e non tanto all'episodio traumatico in se.” (pag. 633 inc. AI) Riguardo al citato dr. med. __________, l’assicurata fa riferimento al rapporto del 1° dicembre 2014, già esaminato dal STCA nella causa LAINF, il quale “ ha sostenuto che i reperti risultanti dalla TAC del luglio 2011 e dalla RMN del dicembre 2012 consentono di ammettere, perlomeno a titolo di sospetto (“zumindest verdachtsmässig”), una frattura alla base dell’osso metatarsale II (cfr. doc. 137)” (STCA 35.2015.51 pag. 10). Orbene, questo Tribunale non ha alcun motivo per non aderire alla succitata risposta data del perito reumatologo, come pure riguardo alla valutazione peritale. Che, come rilevato nel ricorso, l’assicurata abbia subìto un pregiudizio al piede infortunato, nessuno lo mette in dubbio. Dubbi sono stati espressi invece da parte del perito reumatologo sull’origine della sintomatologia all’arto inferiore in questione. Determinante è tuttavia che lo stesso perito ha proceduto ad un’accurata visita e a valutazione globale, valutazione che non è stata smentita da alcun atto medico, nemmeno da quanto prodotto in sede ricorsuale (cfr. consid. 2.8). 2.7.3.   In merito alla valutazione psichiatrica, nel rapporto 25 gennaio 2018 il dr. med. __________, riportata la consueta anamnesi, i disturbi riferiti dall’assicurata, descritto lo svolgimento della giornata, tenuto conto della passata terapia psichiatrica, ha definito lo status psichico secondo i criteri AMDP. Egli ha proceduto alla seguente valutazione: " (…) Trattasi di una donna 50 enne, dallo sviluppo psicomotorio nella norma. Dopo aver conseguito le scuole dell'obbligo senza apparenti difficoltà, si dedica alla crescita dei fratelli e collabora alla gestione della famiglia numerosa. Anche sul piano affettivo non si segnalano problematiche; intrattiene relazioni di qualità e soddisfacenti sia in ambito famigliare, sia con gli amici. Purtroppo nel 2011, In seguito alla problematica infortunistica, con l'evoluzione ben descritta nei vostri atti, sviluppa una sintomatologia reattiva ansioso-depressiva. L'assicurata avrà in diverse occasioni la sensazione di non essere compresa, a tratti si sentirà anche ingannata. In quel periodo insorgeranno anche sentimenti di impotenza e timori per il proprio futuro (pare che abbia rischiato di essere espulsa). Fortunatamente dopo l'intervento e grazie all'aiuto di suo cognato, ottiene il riconoscimento prima sul piano clinico e poi sul piano giuridico. Lentamente i sintomi si sono riassorbiti, lasciando lo spazio per un'elaborazione di quanto accaduto e anche per la riflessione su alcuni progetti futuri. Non ravviso oggi una sintomatologia tale da inficiare le prestazioni professionali. Ritengo dunque l'assicurata pienamente abile al lavoro dal profilo strettamente psichiatrico. (…)” (pag. 638 inc. AI) In merito all’evoluzione della riduzione della capacità lavorativa, lo specialista ha precisato: " (…) Ritengo che allo stato attuale non vi sia nessuna riduzione delle capacità lavorative, mentre è presumibile che nel periodo susseguente l'infortunio abbia avuto un calo delle prestazioni professionali in conseguenza della sintomatologia psichiatrica. Dalla fine del 2013 (momento in cui l'Avvocato ottiene la riapertura del caso) e soprattutto dal mese di febbraio 2014 (momento in cui il PD Dr. med. __________, rilascia il suo rapporto medico con la richiesta di riapertura dell'infortunio), l'assicurata ha progressivamente recuperato un discreto equilibrio, vivendo finalmente il riconoscimento della sua sofferenza. Oggi rimane comunque impossibile una determinazione esatta dell'influenza sulle capacità lavorative della sintomatologia presentata nel 2012/2013, mancando di elementi anamnestici chiari (nessun certificato specialistico, nessuna terapia riferita, ecc.). (…)” (pag. 639-640 inc. AI) Per questi motivi egli ha ritenuto l’assicurata totalmente abile in tutte le attività. Riguardo alla domanda supplementare (cfr. consid. 2.7.2), lo specialista ha risposto che: " (…) Per ciò che concerne il quesito posto dall'Avvocato RA 1, ritengo che l'assicurata abbia elaborato e superato completamente la difficile situazione creatasi in conseguenza dell'infortunio e delle vicende susseguenti. Al momento dunque non ravviso nessuna conseguenza sul piano psicopatologico.” (pag. 644 inc. AI) In sede di ricorso l’assicurata sostiene che la perizia non adempie i requisiti posti dalla giurisprudenza (DTF 141 V 281) in merito all’accertamento dei dolori somatoformi persistenti, in particolare non ha proceduto agli indicatori (cfr. consid. 2.6). Orbene, va fatto presente che il perito non ha riscontrato alcuna patologia psichiatra e tantomeno risulta che attualmente l’assicurata segua una terapia psichiatrica. In merito alla terapia, nella perizia si legge: " (…) L'assicurata si è rivolta nel 2012, per un paio di visite specialistiche, al Dr. Med. __________, FMH in psichiatria e psicoterapia. Ancora nel 2015, in concomitanza con la morte del fratello, si sarebbe recata ancora dal Dr. __________ ma solo in un'unica occasione. Di fatto riferisce di non sentirne il bisogno. Allo stato attuale riferisce di assumere al bisogno xanax 1mg. la sera e redormine 500mg. la sera. (…)” (pag. 637 inc. AI) Solo nel rapporto 18 luglio 2018 dell’Ospedale __________ di __________, Servizio di medicina interna, tra le diagnosi è stata posta una sindrome ansioso-depressiva ma senza alcuna indicazione sulla capacità lavorativa (pag. 691 inc. AI), ciò che non costituisce sufficiente indizio per l’esistenza di un danno alla salute psichica. Nel successivo rapporto 9 aprile 2019 dello stesso nosocomio, quindi dopo la decisione contestata, viene indicata una sindrome ansioso-depressiva in trattamento (XVI/M), circostanza che non può essere presa in considerazione nel presente giudizio. Infatti, per costante giurisprudenza il giudice delle assicurazioni sociali, ai fini dell’esame della vertenza, si basa di regola sui fatti che si sono realizzati fino al momento della resa della decisione contestata ( DTF 136 V 24 consid. 4.3; 130 V 445 consid. 1.2 con rinvii). 2.7.4.   Dal punto di vista neurologico e gastroenterologico, come detto, con i rapporti 17 gennaio 2018 e 21 gennaio 2018 i periti dr. med. __________ e __________, non hanno riscontrato alcuna inabilità lavorativa. L’unico appunto a loro rivolto dall’assicurata è che alla domanda supplementare i periti, ritenendo come la stessa concerna aspetti reumatologici e psichiatrici, hanno affermato di non poter dare risposta (pagg. 616 e 619). A ragione, poiché quanto esposto non concerne la loro specialità. Inoltre, non era del resto necessaria, come sostenuto dall’assicurata, una risposta globale, ritenuto come già in sede di valutazione i periti specialisti hanno valutato l’evoluzione delle affezioni dell’assicurata. 2.7.5 Dal punto di vista globale, ritenuto come l’unica patologia invalidante è quella reumatologica, viste le affidabili e concludenti risultanze della perizia pluridisciplinare del 22 ottobre 2018, confermata dal SMR (cfr. doc. 41 e 103 inc. AI), alla quale va conferito valore probatorio (cfr. consid. 2.5), richiamato inoltre l'obbligo che incombe alla persona 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 57, 551 e 572), il TCA ritiene dimostrato con il grado della verosimiglianza preponderante valido nell'ambito delle assicurazioni sociali (DTF 126 V 360; DTF 125 V 195 consid. 2 e i riferimenti ivi citati), come l’assicurata sia inabile al 20% da aprile 2015, con una totale inabilità dal 16 maggio 2011 (data dell’infortunio) ridotta al 50% dal 4 luglio 2011 ed allo 0% dal 17 ottobre 2011. 2.8.   Va poi fatto presente che nemmeno la documentazione medica allegata alle osservazioni (tardive) 18 ottobre 2018 (cfr. consid. 1.5) e quella prodotta pendente causa è atta a modificare la valutazione medico-teorica posta a fondamento della decisione contestata. 2.8.1.   Con le già citate osservazioni 18 ottobre 2018 il legale della ricorrente ha prodotto il rapporto 18 luglio 2018 dell’Ospedale __________ di __________ concernente la degenza della sua cliente dall’11 luglio 2018 al 18 luglio 2018 (pagg. 691 e 692 inc. AI). Tale rapporto, unitamente al ricorso, è stato inviato dall’Ufficio AI al __________, il quale a sua volta li ha trasmessi ai periti specialisti per una presa di posizione. Allegando le singole risposte dei specialisti, che ribadiscono le loro valutazioni peritali, con rapporto 18 gennaio 2019 il __________ ha confermato la perizia pluridisciplinare (XII). In particolare il 21 dicembre 2018 il dr. med. __________, ricordando come dall’esame neurologico eseguito in sede peritale era “normale senza deficit riferibili a lesioni delle strutture nervose ”, esaminato il succitato rapporto, ha concluso che gli esami e le diagnosi citate “non hanno messo in evidenza reperti che portino a modificare la valutazione del gennaio 2018. In particolare la RM lombare, pur avendo mostrato una focalità erniaria a destra, senza altri oggettivi clinici non è sufficiente per ritenere che vi siano state modifiche della situazione neurologica. In effetti nelle diagnosi si parla di sindrome lombospondilogena a sinistra non deficitaria, cioè senza deficit oggettivi neurologici e ciò porta contro una compromissione di una radice lombare” (XXII/2). Anche il dr. med. __________, con rapporto del 9 gennaio 2019, sostiene come il succitato rapporto non modifica la sua precedente valutazione. Egli in particolare rileva come “ dai dati radiologici, alla colonna cervicale non si erano riscontrate patologie di rilievo, mentre per quanto riguarda la colonna lombare, vi è una discopatia L5/S1 con descritta focalità erniaria, ma dalla diagnosi si evince l'assenza di compressioni o irritazioni radicolari o di reperti deficitari sensitivo motorici”, come riscontrato nella valutazione del 17 gennaio 2018 (sottolineatura del redattore; XII/4). Alle succitate spiegazioni va prestata adesione. 2.8.2.   Pendente causa, la ricorrente ha prodotto il rapporto 9 maggio 2019 del __________ (Ospedale __________ di __________) dove, sulla base del recente esame ENMG, viene evidenziata per la prima volta una lieve sindrome radicolare L5 a destra, con indicazione di un intervento chirurgico (XX/1). A tal riguardo, questo TCA concorda con il SMR che sostiene che la succitata nuova documentazione “sarà meritevole di un approfondimento per verificare se ci troviamo di fronte ad un peggioramento delle condizioni generali di salute e dello stato funzionale, ma in ogni modo essendo posteriore alle nostre prese di posizione assunte nel recente passato, non le muta ” (cfr. annotazioni del 14 giugno 2019, XXII). Trattandosi, di una situazione successiva all’emissione della decisione contestata (22 ottobre 2018), la stessa non è rilevante ai fini del giudizio. Va ricordato che, come rettamente evidenziato nelle osservazioni 23 luglio 2019 dall’Ufficio AI (XXVII), nel complemento peritale del 9 gennaio 2019 il dr. med. __________ aveva confermato “ l'assenza di compressioni o irritazioni radicolari o di reperti deficitari sensitivo motorici " (sottolineatura del redattore) e pertanto la lieve sindrome radicolare L5 a destra riscontrata successivamente alla decisione contestata (secondo giurisprudenza la decisione contestata delimita dal punto di vista temporale il potere cognitivo del giudice delle assicurazioni sociali; fra le tante cfr. DTF 136 V 24 consid. 4.3; 130 V 445 consid. 1.2 con rinvii; 129 V consid. 1.2) sar à oggetto di un’eventuale nuova domanda di prestazioni. Nondimeno va rilevato che il decorso dell’intervento chirurgico (decompressione bilaterale per una radicolopatia S1 bilaterale) eseguito il 26 giugno 2019 ha avuto esisto favorevole, così come risulta dal rapporto 6 agosto 2019 il dr. med. __________ del __________ (XXIX), circostanza che potrebbe aver avuto un riscontro positivo sul grado di abilità lavorativa. 2.9.   Occorre ora procedere alla graduazione dell’invalidità mediante il metodo ordinario (cfr. consid. 2.2), il cui calcolo è stato esposto nella decisione impugnata. 2.9.1.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In casu, come risulta dalla decisione contestata, l’amministrazione ha preso in considerazione il salario desunto dalla tabella RSS TA1 Svizzera, categoria 96 (altre attività di servizi personali), stato 2014, livello no. (attività semplici e ripetitive), per complessivi fr. 47'644.-- (adeguato al 2016). Tale risultato non è stato contestato. 2.9.2.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(cfr. DTF 134 V 322; STF 9C_1038/2008 del 15 gennaio 2010 consid. 5.5). 2.9.2.1.   Ritornando al caso in esame l’assicurata sostiene di dover essere posta al beneficio di provvedimenti professionali, dopo un accertamento della sua effettiva capacità lavorativa presso il Centro di accertamento professionale di __________. Al riguardo va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Orbene, nel rapporto 10 agosto 2018 (doc. 160 inc. AI) il consulente IP ha riassunto l’iter scolastico e professionale (“scuole dell’obbligo, lavora poi come fiorista ed addetta ai vivai e poi come cameriera ai piani e in seguito come aiuto cucina, lavora come addetta alle pulizie, lavoro che svolge fino al 2017” ) ed i limiti funzionali (“ carico massimo di 10 kg, alternanza della postura al bisogno, necessità di pause supplementari, stanchezza cronica, affaticamento rapido, disturbo del sonno, dolori a carattere diffuso” ). Ha poi proceduto alla valutazione della reintegrabilità nell’abituale attività e delle attività esigibili, escludendo una riformazione professionale specifica: " (…) Attività abituale. In alternativa, in base ai limiti funzionali descritti, si ritiene che l'A. possa accedere ad un mercato sufficientemente ampio di attività semplici e ripetitive, si tratta di attività che non richiedono una preparazione professionale o di una formazione specifica, ma possono già essere esercitate dopo una semplice introduzione al posto di lavoro. A titolo puramente di esempio, l'A. potrebbe svolgere professioni come: imballaggio e controllo in una fabbrica, aiuto amministrativo, vendita presso una stazione di benzina, … (…)” (pag. 663 inc. AI) Il consulente ha poi concluso: " (…) Non si entra nel merito di provvedimenti di lunga durata. Si può restare a disposizione per finanziare un periodo di introduzione al lavoro "mini riqualifica pratica ad hoc" della durata di 3-6 mesi (da stabilire dettagliatamente in presenza di un concreto posto di lavoro), qualora vi fosse un posto vacante ed un tale provvedimento potesse consentire un sensibile aumento della capacità di guadagno. (…)” (pag. 663 inc. AI)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(STF 9C_277/2016 del 15 marzo 2017, consid. 4.1 che conferma la DTF 110 V 273, consid. 4b pag. 276). Un assicurato non può pertanto avvalersi dell’impossibilità congiunturale di trovare un posto di lavoro per pretendere una rendita (ZAK 1984 pag.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(STF 9C_277/2016 del 15 marzo 2017; ZAK 1989 pag. 322 consid. 4a). In concreto questo Tribunale, pur comprendendo le difficoltà nel reperire un'occupazione vista la problematica fibromialgica di cui è affetta l'assicurata, ritiene che il ventaglio di attività esigibili è da ritenere ampio visto che, anche nel caso di specie, nel mercato generale del lavoro esistono delle occupazioni, essenzialmente di controllo e di sorveglianza, aperte a p ersonale non qualificato o semi qualificato ( le attività adeguate entranti in linea di conto - ISS, livello di qualifica 4 fino alla TA1 2010, poi divenuto livello 1 con la TA1 2012, semplici e ripetitive - non richiedono difatti né un’esperienza professionale diversificata né un grado di istruzione particolare; cfr. in questo senso la DTF 137 V 71 consid. 5.3. e SVR 2002 n. U 15 p. 49 consid. 3b; RCC 1991 p. 332 consid. 3b; STF 8C_709/2008 del 3 aprile 2009 Infine, nelle osservazioni 5 febbraio 2019 (XIV) l’assicurata sostiene che con lo scritto 23 gennaio 2019 l’Ufficio AI non si è opposto alla richiesta formulata in sede di ricorso di un accertamento professionale presso il Centro di __________. Tuttavia, in quello scritto l’amministrazione non ha preso posizione in merito, poiché, come confermato in sede di risposta di causa, ha ritenuto esaustiva la valutazione 10 agosto 2018 del consulente in integrazione professionale (XII). 2.9.2.2.   In merito alla determinazione del reddito da invalida, c onformemente alla citata giurisprudenza, l’Ufficio AI ha utilizzato i dati salariali forniti dalla tabella TA1 (stato 2008) elaborata dall'Ufficio federale di statistica e relativa ad una professione che presuppone qualifiche inferiori (categoria 4) nel settore privato svizzero (a proposito della rilevanza delle condizioni salariali nel settore privato, cfr. RAMI 2001 U 439, pagg. 347ss. e SVR 2002 UV 15, pagg. 47ss.) per un salario mensile di fr. 4’202,84. Riportato tale dato su 41.7 ore di durata media lavorativa, il dato statistico corrisponde a fr. 54'355,67 per un impiego a tempo pieno. Considerata un’abilità dell’80%, riconosciuta una riduzione del 10% per attività leggere, l’amministrazione ha correttamente definito il reddito da invalida in fr. 39'136.-- (cfr. rapporto 26 giugno 2018 del consulente IP in doc. 157 incarto AI). 2.9.3.   Dal raffronto dei redditi si ottiene un grado d’invalidità del 18% che non conferisce il diritto ad una rendita. Ritenuto l’ampio scarto percentuale per raggiungere il minimo pensionabile del 40%, anche volendo, per ipotesi di lavoro, riconoscere un’ulteriore 10% di riduzione del reddito da invalida e volendo aggiornare i dati al 2018, anno della decisione contestata, il risultato finale non cambierebbe. Di conseguenza, rettamente l’Ufficio AI ha respinto la domanda di prestazioni dell’assicurata. Ne consegue che il ricorso dev’essere respinto. 2.10.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andrebbero poste a carico della ricorrente, la quale tuttavia ha postulato l’assistenza giudiziaria gratuita con gratuito patrocinio. 2.11.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 caso concreto, dal certificato per l’ammissione all’assistenza giudiziaria e dai relativi documenti allegati risulta che la ricorrente, nubile e senza attività lucrativa, percepisce delle prestazioni dall’assistenza sociali (V). L’assicurata non possiede inoltre le necessarie conoscenze giuridiche, per cui l’intervento di un legale appariva giustificato e di primo acchito il ricorso non pareva essere considerato privo di fondamento. Essendo dunque 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I 569/02 del 15 luglio 2003 consid. 5; U 234/00 del 23 maggio 2002 consid. 5a, parzialmente pubblicata in DTF 128 V 174; DTF 124 V 301, consid. 6). Ne consegue che la ricorrente è per il momento esonerata dal pagamento delle spese processuali che sarebbero a suo carico (STF I 885/06 del 20 giugno 2007).</w:t>
      </w:r>
    </w:p>
    <w:p>
      <w:r>
        <w:rPr>
          <w:b/>
        </w:rPr>
        <w:t>E. 12</w:t>
      </w:r>
    </w:p>
    <w:p>
      <w:r>
        <w:t>dicembre 2019</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Marco Bischof, vicecancelliere</w:t>
      </w:r>
    </w:p>
    <w:p>
      <w:r>
        <w:t>segretario:</w:t>
      </w:r>
    </w:p>
    <w:p>
      <w:r>
        <w:t>Gianluca Menghetti</w:t>
      </w:r>
    </w:p>
    <w:p>
      <w:r>
        <w:t>statuendo sul ricorso del 22 novembre 2018 di</w:t>
      </w:r>
    </w:p>
    <w:p>
      <w:r>
        <w:t>RI 1</w:t>
      </w:r>
    </w:p>
    <w:p>
      <w:r>
        <w:t>contro</w:t>
      </w:r>
    </w:p>
    <w:p>
      <w:r>
        <w:t>la decisione del 22 ottobre 2018 emanata da</w:t>
      </w:r>
    </w:p>
    <w:p>
      <w:r>
        <w:t>Ufficio assicurazione invalidità,6501 Bellinzona</w:t>
      </w:r>
    </w:p>
    <w:p>
      <w:r>
        <w:t>in materia di assicurazione federale per l'invalidità</w:t>
      </w:r>
    </w:p>
    <w:p>
      <w:r>
        <w:t>ritenutoin fatto</w:t>
      </w:r>
    </w:p>
    <w:p>
      <w:r>
        <w:t>1.1.   RI 1, classe 1968, da ultimo ausiliaria di pulizie, nellagosto 2012 ha inoltrato allUfficio AI una richiesta di prestazioni AI a seguito di un infortunio al piede destro occorsole il 3 maggio 2011, respinta con decisione del 12 marzo 2013, debitamente preavvisata (doc. 29 inc. AI). La decisione è crescita incontestata in giudicato.</w:t>
      </w:r>
    </w:p>
    <w:p>
      <w:r>
        <w:t>1.2.   Con scritto 14 novembre 2013 lassicurata, patrocinata dallavv. RA 1, facendo presente problemi procedurali (da lui definiti un pasticcio procedurale) con la __________ che ha preso a carico levento infortunistico del 3 maggio 2011, ha chiesto allUfficio AI di riaprire la procedura (doc. 35 inc. AI).</w:t>
      </w:r>
    </w:p>
    <w:p>
      <w:r>
        <w:t>Avendo il 4 marzo 2014 il legale dellassicurata prodotto il rapporto 12 febbraio 2014 della visita presso la __________ (doc. 36 inc. AI), lUfficio AI ha inviato il formulario di richiesta di prestazioni, compilato dallinteressata il 1° aprile 2014 (doc. 42 inc. AI). Con scritto dello stesso giorno lavv. RA 1 ha postulato che la domanda venisse considerata quale domanda di revisione della decisione 12 marzo 2013, ritenendo che a suo tempo lamministrazione non aveva tenuto conto degli esiti infortunistici (doc. 41 inc. AI).</w:t>
      </w:r>
    </w:p>
    <w:p>
      <w:r>
        <w:t>Nel corso dellistruttoria, con scritto 16 luglio 2014 lavv. RA 1 ha formulato istanza di gratuito patrocinio per la procedura amministrativa (doc. 59 inc. AI). Sollecitato a prendere posizione in merito, con decisione formale 7 giugno 2017 lUfficio AI ha respinto la richiesta (doc. 111 inc AI). In accoglimento del ricorso, con sentenza 32.2017.106 del 30 gennaio 2018 il TCA, annullando la succitata decisione, ha posto lassicurata al beneficio del gratuito patrocinio per la procedura amministrativa a partire dellemissione del progetto di decisione del 25 novembre 2016.</w:t>
      </w:r>
    </w:p>
    <w:p>
      <w:r>
        <w:t>Esperiti ulteriori accertamenti di natura medica ed amministrativa (doc. 62-92 inc. AI) e ricevute diverse comunicazioni e documentazione da parte del patrocinatore dellassicurata (doc. 63, 66, 67, 72, 75, 87, 91 inc. AI), con progetto di decisione del 25 novembre 2016 lUfficio AI ha prospettato il diniego di prestazioni (doc. 93 inc. AI).</w:t>
      </w:r>
    </w:p>
    <w:p>
      <w:r>
        <w:t>Dopo che lassicurata ha contestato il succitato progetto di decisione, evidenziando a suo dire la lacunosità degli accertamenti medici eseguiti (doc. 96 inc. AI), dopo aggiornamento della documentazione infortunistica (doc. 98 inc. AI) e dopo aver interpellato il proprio servizio medico (doc. 103 inc. AI), il 22 marzo 2017 lamministrazione ha ordinato lesecuzione di una perizia reumatologica (doc. 100-103 inc. AI).</w:t>
      </w:r>
    </w:p>
    <w:p>
      <w:r>
        <w:t>Tenuto conto delle osservazioni 24 marzo 2017 dellassicurata, annullato laccertamento reumatologico (doc. 116 inc. AI), con comunicazione 6 novembre 2017 lUfficio AI, ritenendo necessario sottoporre linteressata ad accertamenti medici completi, ha ordinato lerezione di una perizia pluridisciplinare presso il __________ comprendente le seguenti discipline mediche: medicina interna, gastroenterologia, neurologia, psichiatria/psicoterapia e reumatologia (doc. 124 inc. AI).</w:t>
      </w:r>
    </w:p>
    <w:p>
      <w:r>
        <w:t>Con rapporto 22 maggio 2018 il __________ ha valutato lassicurata, dallaprile 2015, abile all80% sia nellabituale che in altre attività lucrative, con inoltre una totale inabilità dal 16 maggio 2011 (data dellinfortunio) ridotta al 50% dal 4 luglio 2011 ed allo 0% dal 17 ottobre 2011 (doc. 154 inc. AI). Questa valutazione è stata fatta propria dal SMR con annotazioni 24 maggio 2018 (doc. 156 inc. AI).</w:t>
      </w:r>
    </w:p>
    <w:p>
      <w:r>
        <w:t>LUfficio AI ha poi disposto una valutazione a cura del proprio consulente in integrazione professionale, il quale con rapporto 10 agosto 2018 ha ritenuto che lassicurata può accedere ad un mercato sufficientemente ampio di attività semplici e ripetitive, elencando a titolo di esempio alcune di esse (doc. 160 inc. AI).</w:t>
      </w:r>
    </w:p>
    <w:p>
      <w:r>
        <w:t>Con decisione del 22 ottobre 2018, debitamente preavvisata, lamministrazione ha negato il diritto a provvedimenti professionali e ad una rendita dinvalidità non presentando lassicurata un grado dinvalidità pensionabile (doc. 165 inc. AI).</w:t>
      </w:r>
    </w:p>
    <w:p>
      <w:r>
        <w:t>1.3.   Contro la succitata decisione è tempestivamente insorta lassicurata, sempre per il tramite dellavv. RA 1, postulando in via principale il riconoscimento del diritto ad una rendita intera da gennaio 2013 a luglio 2015 e per il periodo successivo il rinvio degli atti allamministrazione per nuovi accertamenti medici. In via subordinata chiede il rinvio degli atti allUfficio AI per maggiori accertamenti e, in ogni caso, il riconoscimento di provvedimenti professionali.</w:t>
      </w:r>
    </w:p>
    <w:p>
      <w:r>
        <w:t>Contestata è la valutazione medico-teorica operata dallamministrazione, come pure quella economica. Delle motivazioni verrà detto, per quanto necessario, nei considerandi di diritto. La ricorrente chiede inoltre di essere posta al beneficio dellassistenza giudiziaria con gratuito patrocinio.</w:t>
      </w:r>
    </w:p>
    <w:p>
      <w:r>
        <w:t>1.4.   Con la risposta di causa lUfficio AI ha chiesto la reiezione del ricorso, confermando la decisione contestata. Delle motivazioni verrà detto, nella misura del necessario, nel prosieguo.</w:t>
      </w:r>
    </w:p>
    <w:p>
      <w:r>
        <w:t>1.5.   L11 gennaio 2019 la ricorrente ha preso posizione in merito alla risposta di causa (X).</w:t>
      </w:r>
    </w:p>
    <w:p>
      <w:r>
        <w:t>Su richiesta del TCA, in data 23 gennaio 2019 lUfficio AI ha inoltrato le proprie osservazioni a quanto sostenuto dalla ricorrente, allegando inoltre una presa di posizione del ___________ in merito alla documentazione medica allegata dallassicurata con osservazioni 18 ottobre 2018 al progetto di decisione (XII).</w:t>
      </w:r>
    </w:p>
    <w:p>
      <w:r>
        <w:t>Il 5 febbraio 2019 linsorgente ha riconfermato la necessità di un accertamento ortopedico (XIV)</w:t>
      </w:r>
    </w:p>
    <w:p>
      <w:r>
        <w:t>1.6.   Il</w:t>
      </w:r>
    </w:p>
    <w:p>
      <w:r>
        <w:rPr>
          <w:b/>
        </w:rPr>
        <w:t>E. 16</w:t>
      </w:r>
    </w:p>
    <w:p>
      <w:r>
        <w:t>aprile 2019 lassicurata ha prodotto ulteriore documentazione medica (XVI) in merito alla quale si è espresso lUfficio AI con osservazioni del 24 aprile 2019 (XVIII).</w:t>
      </w:r>
    </w:p>
    <w:p>
      <w:r>
        <w:t>1.7.   In data 7 giugno 2019 linsorgente ha aggiornato la situazione medica producendo altra documentazione (XX) e con osservazioni 21 giugno 2019 lamministrazione ha preso posizione al riguardo (XXII).</w:t>
      </w:r>
    </w:p>
    <w:p>
      <w:r>
        <w:t>1.8.   Il 1° luglio 2019 ed il 23 settembre 2019 lassicurata ha trasmesso altri atti medici (XXIV e XXIXI) oggetto di osservazioni da parte dellUfficio AI datate 23 luglio 2019 e 2 ottobre 2019 (XXVII, XXXI).</w:t>
      </w:r>
    </w:p>
    <w:p>
      <w:r>
        <w:t>consideratoin diritto</w:t>
      </w:r>
    </w:p>
    <w:p>
      <w:r>
        <w:t>in ordine</w:t>
      </w:r>
    </w:p>
    <w:p>
      <w:r>
        <w:t>2.1.Il patrocinatore del ricorrente ha in primo luogo fatto valere una grave violazione del diritto di essere sentito, sostenendo che la decisione impugnata (datata 22 ottobre 2018) sarebbe stata emanata senza attendere lo scadere del termine concesso, su esplicita domanda dellinsorgente, dallamministrazione stessa per presentare osservazioni al CD contenente gli atti di causa (doc. 166 inc. AI).</w:t>
      </w:r>
    </w:p>
    <w:p>
      <w:r>
        <w:t>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 4 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Ora, nella risposta di causa, lamministrazione ha chiesto che tale censura venga respinta, rilevando quanto segue:</w:t>
      </w:r>
    </w:p>
    <w:p>
      <w:r>
        <w:t>Pertanto, le osservazioni datate 18 ottobre 2018 sono pervenute allamministrazione il 22 ottobre 2018 e si sono incrociate con linvio della decisione impugnata. Determinante è che le stesse risultano essere tardive, sia se tiene conto del primo termine di scadenza (17 ottobre 2018) che di quello successivo (19 ottobre 2018). Visto quanto sopra, lamministrazione ha correttamente rilevato che le osservazioni trasmesse dalla ricorrente sono tardive, motivo per cui non le può essere rimproverato di aver violato il diritto di essere sentita dellassicurata. Va poi fatto presente che con osservazioni 23 gennaio 2019 (cfr. consid. 1.5) lUfficio AI ha preso posizione riguardo a quanto tardivamente prodotto dallassicurata.</w:t>
      </w:r>
    </w:p>
    <w:p>
      <w:r>
        <w:t>In ogni caso, va rammentato che una violazione del diritto di essere sentito è sanabile se l'interessato, come in concreto, riceve la possibilità di esprimersi dinanzi a un'autorità di ricorso che gode del pieno potere di esame sui fatti e sul diritto (DTF 135 I 279 consid. 2.6.1 pag. 285; 124 V 180 consid. 4a pag. 183) e che nel caso di specie, il TCA dispone di un pieno potere di esame (cfr. anche sentenza 8C_923/2011 del 28 giugno 2012, consid. 2.3) e, in applicazione del principio inquisitorio, può assumere le prove che ritiene necessarie per il chiarimento della fattispecie (art. 61 lett. c LPGA).</w:t>
      </w:r>
    </w:p>
    <w:p>
      <w:r>
        <w:t>Non va poi dimenticato che il TF ha già avuto modo di stabilire che è possibile prescindere da un rinvio della causa all'amministrazione se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w:t>
      </w:r>
    </w:p>
    <w:p>
      <w:r>
        <w:t>Visto quanto sopra, il TCA può pertanto entrare nel merito del ricorso.</w:t>
      </w:r>
    </w:p>
    <w:p>
      <w:r>
        <w:t>nel merito</w:t>
      </w:r>
    </w:p>
    <w:p>
      <w:r>
        <w:t>2.2.   Oggetto del contendere è la questione a sapere se correttamente lUfficio AI ha rifiutato allassicurata il diritto a prestazioni.</w:t>
      </w:r>
    </w:p>
    <w:p>
      <w:r>
        <w:t>2.3.   Secondo l'art. 4 cpv. 1 LAI in relazione con gli artt. 7 e 8 LPGA, con invalidità s'intende l'incapacità al guadagno presunta permanente o di rilevante durata, cagionata da un danno alla salute fisica o psichica, conseguente a infermità congenita, malattia o infortunio.</w:t>
      </w:r>
    </w:p>
    <w:p>
      <w:r>
        <w:t>Gli elementi fondamentali dell'invalidità, secondo la surriferita definizione, sono dunque un danno alla salute fisica o psichica conseguente a infermità congenita, malattia o infortunio, e la conseguente incapacità di guadagno.</w:t>
      </w:r>
    </w:p>
    <w:p>
      <w:r>
        <w:t>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all'art.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Tuttavia, il diritto alla rendita nasce al più presto dopo 6 mesi dalla data in cui l'assicurato ha rivendicato il diritto alle prestazioni conformemente all'art. 29 cpv. 1 LPGA, ma al più presto a partire dal mese seguente il compimento dei 18 anni (art. 29 cpv. 1 LAI).</w:t>
      </w:r>
    </w:p>
    <w:p>
      <w:r>
        <w:t>In virtù dell'art. 28a cpv. 1 LAI,per valutare l'invalidità di un assicurato che esercita un'attività lucrativa si applica l'articolo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w:t>
      </w:r>
    </w:p>
    <w:p>
      <w:r>
        <w:t>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w:t>
      </w:r>
    </w:p>
    <w:p>
      <w:r>
        <w:t>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sentenzaU 156/05 del 14 luglio 2006, consid. 5).</w:t>
      </w:r>
    </w:p>
    <w:p>
      <w:r>
        <w:t>2.4.   Nel caso in esame, dal punto di vista medico lUfficio AI si è fondato sulla perizia pluridisciplinare del __________.</w:t>
      </w:r>
    </w:p>
    <w:p>
      <w:r>
        <w:t>Dal rapporto datato 22 ottobre 2018 (doc. 154 inc. AI) risulta che i periti hanno fatto capo a consultazioni specialistiche esterne di natura gastroenterologica (dr. med. __________), neurologica (dr. __________), psichiatrica (dr. med. __________) e reumatologica (dr. med. __________). Dopo aver proceduto al consueto riassunto degli atti (punto no. 2 della perizia), allanamnesi (punto no. 3) ed alla valutazione dei reperti (punto no. 4.2), tenuto poi conto dei singoli consulti specialistici (punto no. 4.3), riportate le diagnosi con e senza influenza sulla capacità lavorativa (punto no. 5 della perizia), i periti hanno proceduto alla discussione ( punto no. 6) concludendo che lassicurata risulta complessivamente abile al lavoro nella misura dell80% per attività svolte di aiuto cucina, cameriera e ausiliaria di pulizie, come pure per unattività adatta(punto no. 7).</w:t>
      </w:r>
    </w:p>
    <w:p>
      <w:r>
        <w:t>Essi hanno accertato che dal punto di vista gastroenterologico, neurologico e psichiatrico lassicurata non presenta alcuna inabilità lavorativa. Esiste invece unincapacità lavorativa per motivi reumatologici.</w:t>
      </w:r>
    </w:p>
    <w:p>
      <w:r>
        <w:t>A tal riguardo essi hanno pertanto valutato come segue linabilità nelle abituali attività:</w:t>
      </w:r>
    </w:p>
    <w:p>
      <w:r>
        <w:t>Analogamente, i periti hanno valutato uninabilità lavorativa del 20% in unattività adatta che tenga conto dei dolori a carattere diffuso e delle problematiche di stanchezza cronica, di disturbi del sonno, di affaticamento rapido. Si ribadisce che non si riscontrano patologie importanti a livello della caviglia del piede ds., né di tipo postraumatico, né a carattere degenerativo, che possano portare a delle limitazioni funzionali(punto no. 9.1.1.).</w:t>
      </w:r>
    </w:p>
    <w:p>
      <w:r>
        <w:t>I periti hanno ritenuto che, sia nelle abituali attività che in quelle adeguate, la riduzione della capacità lavorativa è da intendere come riduzione del rendimento in un tempo lavorativo pieno (punto no. 8.1.2.1 e 9.1.2.1), facendola decorrere dallaprile 2015 ossia dallultima valutazione medica eseguita dalla __________, precisando che per il periodo precedente fanno stato le incapacità lavorative determinate dai medici curanti (punti no. 8.1.3. e 9.1.3.).</w:t>
      </w:r>
    </w:p>
    <w:p>
      <w:r>
        <w:t>In ambito casalingo essa è stata ritenuta pienamente abile, trattandosi di una sola persona che vive in un appartamento di due locali (punto no. 9.1.4).</w:t>
      </w:r>
    </w:p>
    <w:p>
      <w:r>
        <w:t>Infine, solo gli specialisti in reumatologia e psichiatrica hanno risposto alla domanda peritale formulata dal legale dellassicurata trattandosi di aspetti concernenti il loro campo di competenza. (punto no. 11.2).</w:t>
      </w:r>
    </w:p>
    <w:p>
      <w:r>
        <w:t>La perizia del __________ è stata poi avallata dal SMR con rapporto 24 maggio 2018 (doc. 156 inc. AI).</w:t>
      </w:r>
    </w:p>
    <w:p>
      <w:r>
        <w:t>Con il presente ricorso lassicurata contesta la succitata valutazione medico-teorica del __________ fatta propria dallUfficio AI.</w:t>
      </w:r>
    </w:p>
    <w:p>
      <w:r>
        <w:t>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3a)cc;Meyer/Reichmuth, op. cit.,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2.6.   Per quel che concerne linvalidità psichica,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resistenza alle terapie come condizione necessaria per la concessione di una rendita AI (cfr. comunicato stampa del Tribunale federale del 14 dicembre 2017).</w:t>
      </w:r>
    </w:p>
    <w:p>
      <w:r>
        <w:t>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w:t>
      </w:r>
    </w:p>
    <w:p>
      <w:r>
        <w:t>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w:t>
      </w:r>
    </w:p>
    <w:p>
      <w:r>
        <w:t>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w:t>
      </w:r>
    </w:p>
    <w:p>
      <w:r>
        <w:t>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w:t>
      </w:r>
    </w:p>
    <w:p>
      <w:r>
        <w:t>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adeguata(cfr. comunicato stampa del Tribunale federale del 14 dicembre 2017).</w:t>
      </w:r>
    </w:p>
    <w:p>
      <w:r>
        <w:t>Con sentenza 9C_845/2016 del 27 dicembre 2017 il TF, con riferimento alle pronunzie8C_841/2016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w:t>
      </w:r>
    </w:p>
    <w:p>
      <w:r>
        <w:t>Questa giurisprudenza è stata confermata in una sentenza 8C_409/2017 del 21 marzo 2018, pubblicata in DTF 144 V 50(STCA 32.2017.176 del 14 agosto 2018, consid. 2.6).</w:t>
      </w:r>
    </w:p>
    <w:p>
      <w:r>
        <w:t>Il Tribunale federale ha confermato la giurisprudenza di cui alle DTF 143 V 409 e 143 V 418 anche in seguito (cfr. STF 9C_672/2017 dell'11 luglio 2018 consid. 3.3.1 e 3.3.2; 8C_6/2018 del 2 agosto 2018 consid. 4.1, 4.2 e 4.3; 8C_309/2018 del 2 agosto 2018 consid. 3.2; 9C_77/2018 dell'8 agosto 2018 consid. 2.2.).</w:t>
      </w:r>
    </w:p>
    <w:p>
      <w:r>
        <w:t>2.7.   Nella fattispecie in esame questo Tribunale, chiamato a verificare se lo stato di salute dellassicurata è stato accuratamente vagliato, non ha motivo per mettere in dubbio le valutazioni formulate nella perizia pluridisciplinare del 22 maggio 2018, poiché la stessa va considerata dettagliata, approfondita e quindi rispecchiante i parametri giurisprudenziali ricordati al considerando 2.5.</w:t>
      </w:r>
    </w:p>
    <w:p>
      <w:r>
        <w:t>In effetti, i periti hanno considerato tutta la documentazione medica agli atti e linsorgente non ha prodotto documentazione specialistica atta a mettere in dubbio le conclusioni a cui essi sono giunti.</w:t>
      </w:r>
    </w:p>
    <w:p>
      <w:r>
        <w:t>Ora, a prescindere dalla conclusione a cui è giunta lamministrazione, la scelta di questultima di includere nella perizia pluridisciplinare uno specialista in reumatologia ma non in ortopedia risulta condivisibile.</w:t>
      </w:r>
    </w:p>
    <w:p>
      <w:r>
        <w:t>Dagli atti risulta in effetti che lassicurata, a seguito del trauma distorsivo del maggio 2011 al piede destro, è stata visita più volte da specialisti in ortopedia generale come pure della mano (cfr. a tale riguardo STCA 35.2015.51 e riassunto atti della perizia __________).</w:t>
      </w:r>
    </w:p>
    <w:p>
      <w:r>
        <w:t>In merito alle competenze di un medico specialista in reumatologia rispetto a uno specialista in ortopedia, il Tribunale federale, in una sentenza 9C_965/2008 del 23 dicembre 2009 ha già avuto modo di sottolineare, che come in altri settori specialistici della medicina, i confini dellarea di competenza del neurologo, dellortopedico e del reumatologo non sono assolutamente netti e, in generale, dipendono dal tipo di affezioni studiate e dalla terapia praticata(cfr. RtiD 2010 II pag. 208 [9C_965/2008] consid. 4).</w:t>
      </w:r>
    </w:p>
    <w:p>
      <w:r>
        <w:t>Va comunque fatto presente che nelle annotazioni 8 novembre 2017 il dr. med. __________ del SMR ha correttamente evidenziato:</w:t>
      </w:r>
    </w:p>
    <w:p>
      <w:r>
        <w:t>In casu, il 29 novembre 2017 lUfficio AI ha fatto presente allavv. RA 1 che:</w:t>
      </w:r>
    </w:p>
    <w:p>
      <w:r>
        <w:t>Nelle osservazioni 5 febbraio 2019 lassicurata sostiene che il dr. med. __________, oltre agli altri specialista, non si sono opposti ad una valutazione ortopedia (XIV). A prescindere dal fatto che solo il perito gastroenterologo espressamente non si è oppostoa che si chieda il parere di un specialista in ortopedia (scritto 8 gennaio 2019 allegato alle succitate osservazioni</w:t>
      </w:r>
    </w:p>
    <w:p>
      <w:r>
        <w:rPr>
          <w:b/>
        </w:rPr>
        <w:t>E. 18</w:t>
      </w:r>
    </w:p>
    <w:p>
      <w:r>
        <w:t>gennaio 2019 del __________; XII/3), ciò non significa che, come spiegato sopra, tale valutazione sia necessaria.</w:t>
      </w:r>
    </w:p>
    <w:p>
      <w:r>
        <w:t>2.7.2.   Per quel che concerne la perizia reumatologica, dal rapporto 17 gennaio 2018 si evince che il dr. med. __________ ha effettuato lanamnesi (punto no. 1 della perizia), riportato i dati soggettivi dellassicurata (punto no. 2), proceduto allo status reumatologico (punto no. 3.1), elencato i vari reperti presenti agli atti e valutati (punto no. 3.2). Quale diagnosi con ripercussione sulla capacità egli ha posto una sindrome fibromialgica con emisindrome dolorosa destra (punto no. 4.1), valutando non invalidante liniziale artrosi a livello dellarticolazione tra il III cuneiforme e la base del III metatarso del piede destro, nonché sperone calcaneare a destra e stato dopo trauma distorsivo della caviglia destra occorso il 3 maggio 2011 (punto no. 4.2).</w:t>
      </w:r>
    </w:p>
    <w:p>
      <w:r>
        <w:t>Egli ha poi proceduto ad unapprofondita valutazione (doc. 5), rilevando:</w:t>
      </w:r>
    </w:p>
    <w:p>
      <w:r>
        <w:t>Elencate le limitazioni funzionali (punto no. 5.1), ha ritenuto in merito alla capacità lavorativa:</w:t>
      </w:r>
    </w:p>
    <w:p>
      <w:r>
        <w:t>Ha escluso la possibilità di migliorare le condizioni di salute dellassicurata con approcci di tipo terapeutico sia conservativo che invasivo, ritenendo assolutamente controindicato un intervento chirurgico a livello del piede destro come postulato da alcuni suoi colleghi (punto no. 6).</w:t>
      </w:r>
    </w:p>
    <w:p>
      <w:r>
        <w:t>Il perito ha infine risposto alla domanda posta dal legale dellassicurata (punto no. 7).</w:t>
      </w:r>
    </w:p>
    <w:p>
      <w:r>
        <w:t>Sostanzialmente lunico punto contestato è la risposta data dal perito alla domanda supplementare posta dal legale dellassicurata, ossia:</w:t>
      </w:r>
    </w:p>
    <w:p>
      <w:r>
        <w:t>Questa la risposta del perito reumatologo:</w:t>
      </w:r>
    </w:p>
    <w:p>
      <w:r>
        <w:t>2.7.3.   In merito alla valutazione psichiatrica, nel rapporto 25 gennaio 2018 il dr. med. __________, riportata la consueta anamnesi, i disturbi riferiti dallassicurata, descritto lo svolgimento della giornata, tenuto conto della passata terapia psichiatrica, ha definito lo status psichico secondo i criteri AMDP. Egli ha proceduto alla seguente valutazione:</w:t>
      </w:r>
    </w:p>
    <w:p>
      <w:r>
        <w:t>In merito allevoluzione della riduzione della capacità lavorativa, lo specialista ha precisato:</w:t>
      </w:r>
    </w:p>
    <w:p>
      <w:r>
        <w:t>Per questi motivi egli ha ritenuto lassicurata totalmente abile in tutte le attività. Riguardo alla domanda supplementare (cfr. consid. 2.7.2), lo specialista ha risposto che:</w:t>
      </w:r>
    </w:p>
    <w:p>
      <w:r>
        <w:t>In sede di ricorso lassicurata sostiene che la perizia non adempie i requisiti posti dalla giurisprudenza (DTF 141 V 281) in merito allaccertamento dei dolori somatoformi persistenti, in particolare non ha proceduto agli indicatori (cfr. consid. 2.6).</w:t>
      </w:r>
    </w:p>
    <w:p>
      <w:r>
        <w:t>Orbene, va fatto presente che il perito non ha riscontrato alcuna patologia psichiatra e tantomeno risulta che attualmente lassicurata segua una terapia psichiatrica. In merito alla terapia, nella perizia si legge:</w:t>
      </w:r>
    </w:p>
    <w:p>
      <w:r>
        <w:t>Solo nel rapporto 18 luglio 2018 dellOspedale __________ di __________, Servizio di medicina interna, tra le diagnosi è stata posta una sindrome ansioso-depressiva ma senza alcuna indicazione sulla capacità lavorativa (pag. 691 inc. AI), ciò che non costituisce sufficiente indizio per lesistenza di un danno alla salute psichica.</w:t>
      </w:r>
    </w:p>
    <w:p>
      <w:r>
        <w:t>2.7.4.   Dal punto di vista neurologico e gastroenterologico, come detto, con i rapporti 17 gennaio 2018 e 21 gennaio 2018 i periti dr. med. __________ e __________, non hanno riscontrato alcuna inabilità lavorativa. Lunico appunto a loro rivolto dallassicurata è che alla domanda supplementare i periti, ritenendo come la stessa concerna aspetti reumatologici e psichiatrici, hanno affermato di non poter dare risposta (pagg. 616 e 619). A ragione, poiché quanto esposto non concerne la loro specialità. Inoltre, non era del resto necessaria, come sostenuto dallassicurata, una risposta globale, ritenuto come già in sede di valutazione i periti specialisti hanno valutato levoluzione delle affezioni dellassicurata.</w:t>
      </w:r>
    </w:p>
    <w:p>
      <w:r>
        <w:t>2.7.5 Dal punto di vista globale, ritenuto come lunica patologia invalidante è quella reumatologica, viste le affidabili e concludenti risultanze della perizia pluridisciplinare del 22 ottobre 2018, confermata dal SMR (cfr. doc. 41 e 103 inc. AI), alla quale va conferito valore probatorio (cfr. consid. 2.5), richiamato inoltre l'obbligo che incombe alla persona assicurata di intraprenderetutto quanto sia ragionevolmente esigibile per ovviare alle conseguenze del discapito economico cagionato dal danno alla salute (DTF 123 V 233 consid. 3c, 117 V 278 consid. 2b, 400 e i riferimenti ivi citati; Riemer‑Kafka, Die Pflicht zur Selbstverantwortung, Friborgo 1999, pag. 57, 551 e 572), il TCA ritiene dimostrato con il grado della verosimiglianza preponderante valido nell'ambito delle assicurazioni sociali (DTF 126 V 360; DTF 125 V 195 consid. 2 e i riferimenti ivi citati),come lassicurata sia inabile al 20% da aprile 2015, con una totale inabilità dal 16 maggio 2011 (data dellinfortunio) ridotta al 50% dal 4 luglio 2011 ed allo 0% dal 17 ottobre 2011.</w:t>
      </w:r>
    </w:p>
    <w:p>
      <w:r>
        <w:t>Alle succitate spiegazioni va prestata adesione.</w:t>
      </w:r>
    </w:p>
    <w:p>
      <w:r>
        <w:t>2.9.1.   Secondo giurisprudenza, riassunta nella STF 9_501/2013 del 28 novembre 2013, per determinare il reddito ipotetico conseguibile dalla persona assicuratasenza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w:t>
      </w:r>
    </w:p>
    <w:p>
      <w:r>
        <w:t>In casu, come risulta dalla decisione contestata, lamministrazione ha preso in considerazione il salario desunto dalla tabella RSS TA1 Svizzera, categoria 96 (altre attività di servizi personali), stato 2014, livello no. (attività semplici e ripetitive), per complessivi fr. 47'644.-- (adeguato al 2016). Tale risultato non è stato contestato.</w:t>
      </w:r>
    </w:p>
    <w:p>
      <w:r>
        <w:t>2.9.2.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w:t>
      </w:r>
    </w:p>
    <w:p>
      <w:r>
        <w:t>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(cfr. DTF 134 V 322; STF 9C_1038/2008 del 15 gennaio 2010 consid. 5.5).</w:t>
      </w:r>
    </w:p>
    <w:p>
      <w:r>
        <w:t>2.9.2.1.   Ritornando al caso in esame lassicurata sostiene di dover essere posta al beneficio di provvedimenti professionali, dopo un accertamento della sua effettiva capacità lavorativa presso il Centro di accertamento professionale di __________.</w:t>
      </w:r>
    </w:p>
    <w:p>
      <w:r>
        <w:t>Orbene, nel rapporto 10 agosto 2018 (doc. 160 inc. AI) il consulente IP ha riassunto liter scolastico e professionale(scuole dellobbligo, lavora poi come fiorista ed addetta ai vivai e poi come cameriera ai piani e in seguito come aiuto cucina, lavora come addetta alle pulizie, lavoro che svolge fino al 2017) ed i limiti funzionali (carico massimo di 10 kg, alternanza della postura al bisogno, necessità di pause supplementari, stanchezza cronica, affaticamento rapido, disturbo del sonno, dolori a carattere diffuso).</w:t>
      </w:r>
    </w:p>
    <w:p>
      <w:r>
        <w:t>Ha poi proceduto alla valutazione della reintegrabilità nellabituale attività e delle attività esigibili, escludendo una riformazione professionale specifica:</w:t>
      </w:r>
    </w:p>
    <w:p>
      <w:r>
        <w:t>Il consulente ha poi concluso:</w:t>
      </w:r>
    </w:p>
    <w:p>
      <w:r>
        <w:t>In concreto questo Tribunale, pur comprendendo le difficoltà nel reperire un'occupazione vista la problematica fibromialgica di cui è affetta l'assicurata, ritiene che il ventaglio di attività esigibili è da ritenere ampio visto che, anche nel caso di specie, nel mercato generale del lavoro esistono delle occupazioni, essenzialmente di controllo e di sorveglianza, aperte a personale non qualificato o semi qualificato (le attività adeguate entranti in linea di conto -ISS,livello di qualifica 4fino alla TA1 2010, poi divenuto livello 1 con la TA1 2012,semplici e ripetitive - non richiedono difatti né unesperienza professionale diversificata né un grado di istruzione particolare; cfr. in questo senso la DTF 137 V 71 consid. 5.3. e SVR 2002 n. U 15 p. 49 consid. 3b; RCC 1991 p. 332 consid. 3b; STF 8C_709/2008 del 3 aprile 2009</w:t>
      </w:r>
    </w:p>
    <w:p>
      <w:r>
        <w:t>Infine, nelle osservazioni 5 febbraio 2019 (XIV) lassicurata sostiene che con lo scritto 23 gennaio 2019 lUfficio AI non si è opposto alla richiesta formulata in sede di ricorso di un accertamento professionale presso il Centro di __________. Tuttavia, in quello scritto lamministrazione non ha preso posizione in merito, poiché, come confermato in sede di risposta di causa, ha ritenuto esaustiva la valutazione 10 agosto 2018 del consulente in integrazione professionale (XII).</w:t>
      </w:r>
    </w:p>
    <w:p>
      <w:r>
        <w:t>2.9.2.2.   In merito alla determinazione del reddito da invalida, conformemente alla citata giurisprudenza, lUfficio AI ha utilizzatoi dati salariali forniti dalla tabella TA1 (stato 2008) elaborata dall'Ufficio federale di statistica e relativa ad una professione che presuppone qualifiche inferiori (categoria 4) nel settore privato svizzero (a proposito della rilevanza delle condizioni salariali nel settore privato, cfr. RAMI 2001 U 439, pagg. 347ss. e SVR 2002 UV 15, pagg. 47ss.) per un salario mensile di fr. 4202,84. Riportato tale dato su 41.7 ore di durata media lavorativa, il dato statistico corrisponde a fr. 54'355,67 per un impiego a tempo pieno.</w:t>
      </w:r>
    </w:p>
    <w:p>
      <w:r>
        <w:t>Considerata unabilità dell80%, riconosciuta una riduzione del 10% per attività leggere, lamministrazione ha correttamente definito il reddito da invalida in fr. 39'136.--(cfr. rapporto 26 giugno 2018 del consulente IP in doc. 157 incarto AI).</w:t>
      </w:r>
    </w:p>
    <w:p>
      <w:r>
        <w:t>2.9.3.   Dal raffronto dei redditi si ottiene un grado dinvalidità del 18% che non conferisce il diritto ad una rendita.</w:t>
      </w:r>
    </w:p>
    <w:p>
      <w:r>
        <w:t>Ritenuto lampio scarto percentuale per raggiungere il minimo pensionabile del 40%, anche volendo, per ipotesi di lavoro, riconoscere unulteriore 10% di riduzione del reddito da invalida e volendo aggiornare i dati al 2018, anno della decisione contestata, il risultato finale non cambierebbe.</w:t>
      </w:r>
    </w:p>
    <w:p>
      <w:r>
        <w:t>Di conseguenza, rettamente lUfficio AI ha respinto la domanda di prestazioni dellassicurata. Ne consegue che il ricorso devessere respinto.</w:t>
      </w:r>
    </w:p>
    <w:p>
      <w:r>
        <w:t>Visto lesito della vertenza, le spese per complessivi fr. 500.- andrebbero poste a carico della ricorrente, la quale tuttavia ha postulato lassistenza giudiziaria gratuita con gratuito patrocinio.</w:t>
      </w:r>
    </w:p>
    <w:p>
      <w:r>
        <w:t>2.11.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w:t>
      </w:r>
    </w:p>
    <w:p>
      <w:r>
        <w:t>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w:t>
      </w:r>
    </w:p>
    <w:p>
      <w:r>
        <w:t>Nel caso concreto, dal certificato per lammissione allassistenza giudiziaria e dai relativi documenti allegati risulta che laricorrente, nubile e senza attività lucrativa, percepisce delle prestazioni dallassistenza sociali (V).</w:t>
      </w:r>
    </w:p>
    <w:p>
      <w:r>
        <w:t>Lassicurata non possiede inoltre le necessarie conoscenze giuridiche, per cui lintervento di un legale appariva giustificato e di primo acchito il ricorso non pareva essere considerato privo di fondamento.</w:t>
      </w:r>
    </w:p>
    <w:p>
      <w:r>
        <w:t>Essendo dunquenella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I 569/02 del 15 luglio 2003 consid. 5; U 234/00 del 23 maggio 2002 consid. 5a, parzialmente pubblicata in DTF 128 V 174; DTF 124 V 301, consid. 6). Ne consegue che la ricorrente è per il momento esonerata dal pagamento delle spese processuali che sarebbero a suo carico (STF I 885/06 del</w:t>
      </w:r>
    </w:p>
    <w:p>
      <w:r>
        <w:rPr>
          <w:b/>
        </w:rPr>
        <w:t>E. 20</w:t>
      </w:r>
    </w:p>
    <w:p>
      <w:r>
        <w:t>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