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32.2018.16 vom 12. Dezember 2017</w:t>
      </w:r>
    </w:p>
    <w:p>
      <w:r>
        <w:t>TI Tribunale d'appello, 2017-12-12, IT</w:t>
      </w:r>
    </w:p>
    <w:p>
      <w:r>
        <w:rPr>
          <w:b/>
        </w:rPr>
        <w:t xml:space="preserve">Quelle: </w:t>
      </w:r>
      <w:r>
        <w:t>https://mcp.opencaselaw.ch/entscheid/ti_gerichte_32.2018.16</w:t>
      </w:r>
    </w:p>
    <w:p>
      <w:r>
        <w:t>FR: TI_GERICHTE 32.2018.16 du 12 décembre 2017</w:t>
      </w:r>
    </w:p>
    <w:p>
      <w:r>
        <w:t>IT: TI_GERICHTE 32.2018.16 del 12 dicembre 2017</w:t>
      </w:r>
    </w:p>
    <w:p>
      <w:pPr>
        <w:pStyle w:val="Heading2"/>
      </w:pPr>
      <w:r>
        <w:t>Erwägungen</w:t>
      </w:r>
    </w:p>
    <w:p>
      <w:r>
        <w:rPr>
          <w:b/>
        </w:rPr>
        <w:t>E. 2.7</w:t>
      </w:r>
    </w:p>
    <w:p>
      <w:r>
        <w:t>Sulla base degli accertamenti esperiti presso il domicilio dell’assicurata, dopo aver fissato gli impedimenti di ogni singola mansione casalinga, l'assistente sociale ha quindi stabilito una limitazione complessiva del 31.5%. 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sede di ricorso l’insorgente ha, invece, censurato le percentuali d’impedimento attribuite alle attività domestiche, contestando in particolar modo il fatto che sia stata presa in considerazione la collaborazione da parte degli altri membri della famiglia, in particolare dei figli. Tale modo di procedere dell’amministrazione non sarebbe stato corretto, secondo quanto addotto dalla legale dell’assicurata, in quanto in contrasto con la mentalità culturale della famiglia, originaria del __________, per la quale “il ruolo del padre di famiglia, e dei maschi in generale, è quello di servirsi piuttosto che di servire” e, pure, con la consuetudine familiare che vuole che sia sempre stata l’assicurata ad occuparsi interamente delle mansioni casalinghe, senza l’aiuto di altri componenti della famiglia. A suo parere, pertanto, appare inesigibile, se non in minima parte, l’aiuto da parte del marito - peraltro affetto da problemi di salute per i quali è stato posto al beneficio di una rendita di invalidità - e dei figli, in quanto il figlio minore “oltre ad essere un maschio è un adolescente, con i relativi impegni scolastici ed extra-scolastici”, mentre la secondogenita “aiuta sì la madre quando possibile, ma anch’essa studia e ha varie attività extra-scolastiche come ogni giovane della sua età; inoltre fra pochi mesi inizierà uno stage lavorativo, con maggiori assenze da casa” e “non appena avrà un minimo di capacità economica anche lei lascerà il nido famigliare per crearsi una propria economia domestica e non potrà più essere di nessun aiuto alla madre e agli altri familiari” (doc. I). Di tutta evidenza questo genere di argomentazioni non può essere condiviso da parte di questo Tribunale. Innanzitutto, a proposito degli impedimenti del marito dell’assicurata, il TCA rileva che dall’esame del rapporto relativo all’inchiesta a domicilio emerge che, effettivamente, come rilevato dall’amministrazione in sede di risposta di causa, “l’invalidità parziale del marito dell’assicurata era conosciuta al momento dell’inchiesta domiciliare”, tanto è vero che una sua collaborazione è stata ritenuta esigibile unicamente nella gestione economica  e amministrativa del nucleo famigliare,  eseguita congiuntamente dagli sposi “come d’abitudine” e “senza impedimenti di sorta” (cfr. doc. 28, punto 5.4 a  pag. 5). Un aiuto da parte del marito non è, invece, stato preso in considerazione da parte dell’assistente sociale nello svolgimento di attività pesanti, per le quali è stata ritenuta esigibile la collaborazione dei figli della coppia. Passando poi alle critiche ricorsuali riguardanti proprio la collaborazione dei figli, il TCA ritiene del tutto fuori luogo ed estranee all’assicurazione invalidità le considerazioni legate alla mentalità e alle consuetudini legate al paese di origine della famiglia, le quali non possono in ogni caso giustificare una presunta inesigibilità dell’aiuto dei figli (soprattutto del maschio adolescente) nella conduzione dell’economia domestica, con riferimento alle mansioni più pesanti. La giurisprudenza prevede, infatti, che occorre prendere in considerazione l’aiuto dei familiari nelle faccende domestiche. Va al riguardo ricordato l’obbligo per l’assicurata di diminuire il danno (DTF 115 V 53) e che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Nella DTF 133 V 504 il Tribunale federale ha rammentato che se la persona assicurata, a causa della sua inabilità, può svolgere determinate mansioni domestiche solo con difficoltà e con un impegno temporale assai più elevato, deve riorganizzare il proprio lavoro e, nella misura usuale, ricorrere all'aiuto dei familiari. Questo concetto è stato ancora di ribadito nella STF 9C_701/2016 del 1° marzo 2017 e nella STF 9C_568/2017 dell’11 gennaio 2018. Per tali ragioni, anche le critiche della patrocinatrice della ricorrente concernenti il fatto che l’interessata abbia dovuto riorganizzare i lavori domestici, ora eseguiti su più giorni della settimana, con tempi più lunghi e in maniera differente (in particolare con riferimento alla preparazione di piatti più semplici e veloci) non possono essere accolte, alla luce della giurisprudenza federale in materia. Tenuto conto dell’obbligo di ridurre il danno e di reciproca (e accresciuta: DTF 130 V 97 consid. 3.3.3)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 rapporto del 30 giugno 2017 deve, dunque, essere confermata. Quanto, poi, alle contestazioni ricorsuali concernenti la presunta mancata presa in considerazione da parte dell’assistente sociale delle problematiche psichiatriche dell’interessata, questo Tribunale rileva che, al momento dell’inchiesta a domicilio (come pure quando è stata presentata la domanda di prestazioni), l’assicurata non ha addotto di soffrire di disturbi in tale ambito. Non poteva, quindi, l’assistente sociale tenere conto di aspetti neppure sollevati dall’assicurata. Una volta a conoscenza della problematica, segnalata dall’interessata solo in sede di osservazioni contro il progetto di decisione del 24 luglio 2017 – facendo presente di essersi sottoposta alle cure specialistiche da parte della __________ di __________ (cfr. doc. 31) - l’Ufficio AI immediatamente approfondito la questione dal profilo medico, conformemente a quanto richiesto dalla giurisprudenza (la quale prevede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I 685/02 del 28 febbraio 2003; cfr. anche STF 9C_201/2011 del 5 settembre 2011, parzialmente pubblicata in SVR 2012 IV Nr. 19 pag. 86, nella quale con riferimento ad assicurati che sono portatori di affezioni psichiche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Le critiche ricorsuali relative ad una presunta carenza procedurale da parte dell’amministrazione appaiono infondate. Dagli atti, difatti, emerge che il referto del 30 ottobre 2017 redatto dalla dr.ssa __________, medico assistente, e dal dr. __________, psichiatra e psicoterapeuta FMH e direttore sanitario della __________ – con il quale è stata attestata una totale incapacità lavorativa dell’interessata, affetta da “sindrome depressiva organica F06.32”, in cura dal 29 agosto 2017 (cfr. doc. 38) – è stato sottoposto al vaglio del dr. __________, spec. FMH in psichiatria e psicoterapia del SMR. Quest’ultimo, nelle annotazioni del 9 novembre 2017, ha ritenuto che il referto dei curanti “non oggettiva limitazioni psichiche che possano giustificare qualsiasi percentuale di inabilità lavorativa in qualsiasi attività lucrativa”, evidenziando come siano stati “elencati segni e sintomi generici attribuibili da un lato a varie psicopatologie, dall’altro presenti anche in varie situazioni biosociali e non per questo segno o sintomo di malattia. Ad esempio, si legge che l’efficienza cognitiva è diminuita per deflessione timica, ma l’intelligenza è adeguata al livello socio-culturale di provenienza, dunque non appare giustificata per questo una qualsiasi percentuale di inabilità lavorativa” (doc. 39). Anche il successivo scritto, non datato, della dr.ssa __________ e del dr. __________, allegato al ricorso (cfr. doc. D) – nel quale in sostanza i curanti hanno indicato i sintomi dell’interessata, confermando la sua completa inabilità lavorativa anche come casalinga - è stato sottoposto al dr. __________ del SMR, il quale, nelle annotazioni del 5 febbraio 2018, allegate alla risposta di causa dell’UAI, ha in maniera motivata spiegato le ragioni per le quali i disturbi dell’interessata non sono tali da giustificare un’incapacità lavorativa per motivi psichiatrici. Egli ha pure messo in evidenza come i sintomi elencati dagli psichiatri curanti sarebbero insorti ben due anni dopo l’evento neurologico del 2015, senza in precedenza causare limitazioni particolari, ma portando alla necessità di cure alcuni giorni dopo la ricezione del progetto di rifiuto di una rendita dall’UAI (cfr. doc. VI/1). Il TCA non ha motivo per scostarsi da queste considerazioni dello specialista del SMR, le quali, del resto, non possono venire rimesse in discussione dallo scritto del 12 marzo 2018 degli psichiatri curanti, i quali si sono limitati a considerare che le contestazioni del dr. __________ “peccano di superficialità, genericità e supponenza”, ribadendo che i loro precedenti rapporti sarebbero “dettagliati, specialistici e precisi riguardo allo stato clinico e all’incapacità lavorativa della paziente” (doc. X/1). Tutto ben considerato, questo Tribunale ritiene condivisibile il parere dello psichiatra del SMR, il quale ha spiegato le ragioni per le quali, a suo avviso, i disturbi dell’interessata, elencati dai curanti, non rivestono il carattere di patologia invalidante, ma costituiscono sintomi generici di un disturbo depressivo senza correlazione con eventuali limitazioni funzionali (doc. VI/1). A proposito del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Stante quanto sopra esposto, nel caso di specie, contrariamente a quanto preteso dalla patrocinatrice dell’assicurata (cfr. doc. X), non appare quindi necessario procedere ad un aggiornamento dell’inchiesta domiciliare, né sottoporre l’interessata ad una perizia psichiatrica esterna. Sulla scorta delle considerazioni che precedono e analizzate tutte le circostanze concrete, questo Tribunale non può quindi che ritenere adeguati sia la percentuale di importanza assegnata alle diverse attività domestiche, sia il grado d'incapacità lavorativa nello svolgimento delle stesse mansioni casalinghe stabiliti dall'Ufficio AI sulla base dell'accertamento domiciliare, che i medici del Servizio Medico Regionale (dr. __________ per gli aspetti somatici e dr. __________ per quelli psichici) hanno avallato. Non possono quindi essere ritenute delle percentuali maggiori. Di conseguenza, pure il tasso complessivo d'invalidità fissato al 31.5% deve essere posto alla base del presente giudizio, non essendoci nessun motivo (fattuale e medico) per mettere in discussione la scelta di basarsi su quanto accertato in sede di inchiesta domiciliare da una persona esperta in materia. Occorre, infine, ricordare che, per la giurisprudenza, un intervento da parte dell'autorità giudiziaria nell'apprezzamento della persona incaricata dell'inchiesta, munita di formazione ed esperienza specifica, si giustifica unicamente nei casi in cui essa appaia chiaramente erronea (DTF 128 V 93 consid. 4). Visto quanto precede, la decisione impugnata deve essere confermata e il ricorso respinto .</w:t>
      </w:r>
    </w:p>
    <w:p>
      <w:r>
        <w:rPr>
          <w:b/>
        </w:rPr>
        <w:t>E. 2.8</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 Quest’ultima ha, tuttavia, chiesto di essere messa al beneficio dell’assistenza giudiziaria con il gratuito patrocinio (doc. I, pag. 8).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visti i chiari principi che risultano dalla giurisprudenza pubblicata sia nella Raccolta Ufficiale che nel sito web della Confederazione, rispettivamente in quello del Cantone Ticino, alla patrocinatrice della ricorrente doveva apparire evidente che il rischio di perdere il processo era palesemente maggiore rispetto alle prospettive di un successo, ragione per la quale il requisito della probabilità di esito favorevole va giudicato inadempiuto (cfr. sentenza 35.2015.44 del 24 febbraio 2016, consid. 2.9). Dal profilo medico, infatti, come sopra esposto, i referti della dr.ssa __________ e del dr. __________ sono stati correttamente sottoposti al vaglio dello psichiatra del SMR, il quale ha motivatamente esposto le ragioni per le quali non si poteva concludere per un’inabilità lavorativa presente o pregressa dovuta a ragioni psichiatriche (cfr. consid. 2.7.). Ingiustificate apparivano, inoltre, le critiche espresse nei confronti dell’inchiesta a domicilio, incentrate per lo più su ragioni prettamente culturali-consuetudinarie che impedirebbero ai figli di collaborare, ciò che risulta in netto contrasto con la costante giurisprudenza federale in materia (cfr. consid. 2.7.). In queste condizioni la domanda di assistenza giudiziaria deve essere respinta.</w:t>
      </w:r>
    </w:p>
    <w:p>
      <w:r>
        <w:rPr>
          <w:b/>
        </w:rPr>
        <w:t>E. 5</w:t>
      </w:r>
    </w:p>
    <w:p>
      <w:r>
        <w:t>2.     Alimentazione (preparare i pasti, cucinare, apparecchiare, pulire la cucina, approvvigionamento)</w:t>
      </w:r>
    </w:p>
    <w:p>
      <w:r>
        <w:rPr>
          <w:b/>
        </w:rPr>
        <w:t>E. 5.1</w:t>
      </w:r>
    </w:p>
    <w:p>
      <w:r>
        <w:t>Conduzione dell'economia domestica</w:t>
      </w:r>
    </w:p>
    <w:p>
      <w:r>
        <w:t>pianificazione, organizzazione, ripartizione del lavoro, controllo</w:t>
      </w:r>
    </w:p>
    <w:p>
      <w:r>
        <w:t>importanza assegnata</w:t>
      </w:r>
    </w:p>
    <w:p>
      <w:r>
        <w:t>5%</w:t>
      </w:r>
    </w:p>
    <w:p>
      <w:r>
        <w:t>percentuale degli impedimenti</w:t>
      </w:r>
    </w:p>
    <w:p>
      <w:r>
        <w:t>0%</w:t>
      </w:r>
    </w:p>
    <w:p>
      <w:r>
        <w:t>percentuale di invalidità</w:t>
      </w:r>
    </w:p>
    <w:p>
      <w:r>
        <w:t>0%</w:t>
      </w:r>
    </w:p>
    <w:p>
      <w:r>
        <w:t>Lassicurata pianifica e organizza la propria economia domestica con le abilità di sempre.</w:t>
      </w:r>
    </w:p>
    <w:p>
      <w:r>
        <w:rPr>
          <w:b/>
        </w:rPr>
        <w:t>E. 5.2</w:t>
      </w:r>
    </w:p>
    <w:p>
      <w:r>
        <w:t>Alimentazione</w:t>
      </w:r>
    </w:p>
    <w:p>
      <w:r>
        <w:t>preparazione dei pasti, pulizia della cucina, riserve</w:t>
      </w:r>
    </w:p>
    <w:p>
      <w:r>
        <w:t>importanza assegnata</w:t>
      </w:r>
    </w:p>
    <w:p>
      <w:r>
        <w:t>45%</w:t>
      </w:r>
    </w:p>
    <w:p>
      <w:r>
        <w:t>percentuale degli impedimenti</w:t>
      </w:r>
    </w:p>
    <w:p>
      <w:r>
        <w:t>30%</w:t>
      </w:r>
    </w:p>
    <w:p>
      <w:r>
        <w:t>percentuale di invalidità</w:t>
      </w:r>
    </w:p>
    <w:p>
      <w:r>
        <w:t>13.5%</w:t>
      </w:r>
    </w:p>
    <w:p>
      <w:r>
        <w:t>La signora RI 1, precedentemente il danno alla salute, era dedita a una cucina elaborata con lunghi tempi sia di preparazione che di cottura mentre attualmente viene riferita una cucina semplice e veloce, in collaborazione con i figli quando presenti.</w:t>
      </w:r>
    </w:p>
    <w:p>
      <w:r>
        <w:t>Il riassetto della cucina e la pulizia delle stoviglie, un tempo svolte immediatamente dopo i pasti, vengono ora effettuate con più calma, in collaborazione con i famigliari.</w:t>
      </w:r>
    </w:p>
    <w:p>
      <w:r>
        <w:t>La pulizia a fondo della cucina, un tempo svolta dalla Signora ogni cambio di stagione viene ora eseguita dai figli. Lassicurata riferisce, infatti, di non essere più in grado di provvedervi da sola a causa dei dolori, a livello sia del collo che delle spalle, e della facile affaticabilità.</w:t>
      </w:r>
    </w:p>
    <w:p>
      <w:r>
        <w:t>Nonostante il danno alla salute, la signora RI 1 ha mantenuto la capacità di dedicarsi alla preparazione dei pasti adottando una cucina semplice e veloce, con conseguente diminuzione dellimpegno. Seppur con difficoltà, più o meno marcate, provvede altresì al riassetto e alla pulizia quotidiana della cucina. La percentuale proposta tiene in considerazione sia i limiti funzionali a dossier che la necessità dellaiuto dei figli nelle pulizie stagionali a fondo. Lesigibilità di collaborazione dei famigliari è stata altresì considerata.</w:t>
      </w:r>
    </w:p>
    <w:p>
      <w:r>
        <w:rPr>
          <w:b/>
        </w:rPr>
        <w:t>E. 5.3</w:t>
      </w:r>
    </w:p>
    <w:p>
      <w:r>
        <w:t>Pulizia dell'appartamento</w:t>
      </w:r>
    </w:p>
    <w:p>
      <w:r>
        <w:t>rispolvero, pulizia dei pavimenti, dei vetri, rifare i letti, ecc.</w:t>
      </w:r>
    </w:p>
    <w:p>
      <w:r>
        <w:t>importanza assegnata</w:t>
      </w:r>
    </w:p>
    <w:p>
      <w:r>
        <w:t>20%</w:t>
      </w:r>
    </w:p>
    <w:p>
      <w:r>
        <w:t>percentuale degli impedimenti</w:t>
      </w:r>
    </w:p>
    <w:p>
      <w:r>
        <w:t>50%</w:t>
      </w:r>
    </w:p>
    <w:p>
      <w:r>
        <w:t>percentuale di invalidità</w:t>
      </w:r>
    </w:p>
    <w:p>
      <w:r>
        <w:t>16%</w:t>
      </w:r>
    </w:p>
    <w:p>
      <w:r>
        <w:t>Nell'incontro l'assicurata sottolinea di essere sempre stata dedita alla cura della propria abitazione. Prima del danno alla salute, infatti, provvedeva quotidianamente a fondo alle differenti incombenze relative la pulizia di tutto l'appartamento. Ora, invece, indica di</w:t>
      </w:r>
    </w:p>
    <w:p>
      <w:r>
        <w:t>suddividere il carico di lavoro su più giorni oppure in momenti differenti nel corso della medesima giornata e, altresì, di farsi aiutare puntualmente per le incombenze più pesanti.</w:t>
      </w:r>
    </w:p>
    <w:p>
      <w:r>
        <w:t>La pulizia dei vetri dell'abitazione e la cura delle tende, un tempo svolte ogni 2 mesi, vengono ora assolte dai figli.</w:t>
      </w:r>
    </w:p>
    <w:p>
      <w:r>
        <w:t>In precedenza, il cambio di tutti i letti veniva svolto interamente dalla Signora con scadenza settimanale, attualmente, invece, tale attività è delegata integralmente ai figli.</w:t>
      </w:r>
    </w:p>
    <w:p>
      <w:r>
        <w:t>La percentuale proposta tiene in considerazione sia i limiti funzionali che la diversa organizzazione del lavoro apportata dallassicurata, la quale distribuisce tali incombenze sia sullarco di più giorni che in momenti differenti della giornata. L'esigibilità di collaborazione</w:t>
      </w:r>
    </w:p>
    <w:p>
      <w:r>
        <w:t>dei famigliari è stata altresì considerata.</w:t>
      </w:r>
    </w:p>
    <w:p>
      <w:r>
        <w:rPr>
          <w:b/>
        </w:rPr>
        <w:t>E. 5.4</w:t>
      </w:r>
    </w:p>
    <w:p>
      <w:r>
        <w:t>Spesa e acquisti diversi</w:t>
      </w:r>
    </w:p>
    <w:p>
      <w:r>
        <w:t>compresi pagamenti, trattative assicurazioni e rapporti ufficiali</w:t>
      </w:r>
    </w:p>
    <w:p>
      <w:r>
        <w:t>importanza assegnata</w:t>
      </w:r>
    </w:p>
    <w:p>
      <w:r>
        <w:t>10%</w:t>
      </w:r>
    </w:p>
    <w:p>
      <w:r>
        <w:t>percentuale degli impedimenti</w:t>
      </w:r>
    </w:p>
    <w:p>
      <w:r>
        <w:t>20%</w:t>
      </w:r>
    </w:p>
    <w:p>
      <w:r>
        <w:t>percentuale di invalidità</w:t>
      </w:r>
    </w:p>
    <w:p>
      <w:r>
        <w:t>2%</w:t>
      </w:r>
    </w:p>
    <w:p>
      <w:r>
        <w:t>In precedenza l'assicurata si occupava autonomamente sia delle spese (infrasettimanali e mensili) che del trasporto delle borse pesanti. Attualmente, invece, viene riferito che I'incombenza degli acquisti viene assolta con la costante collaborazione dei famigliari, i quali la sostituiscono interamente nel trasporto dei pesi.</w:t>
      </w:r>
    </w:p>
    <w:p>
      <w:r>
        <w:t>La gestione economica e amministrativa del nucleo famigliare, come d'abitudine, viene svolta in collaborazione con il coniuge, senza impedimenti di sorta.</w:t>
      </w:r>
    </w:p>
    <w:p>
      <w:r>
        <w:t>La percentuale proposta, considerati i limiti funzionali a dossier, tiene conto altresì del cambiamento nelle abitudini di acquisto. L'esigibilità di collaborazione dei famigliari è stata altresì considerata.</w:t>
      </w:r>
    </w:p>
    <w:p>
      <w:r>
        <w:rPr>
          <w:b/>
        </w:rPr>
        <w:t>E. 5.5</w:t>
      </w:r>
    </w:p>
    <w:p>
      <w:r>
        <w:t>Bucato, confezione e riparazioni di indumenti</w:t>
      </w:r>
    </w:p>
    <w:p>
      <w:r>
        <w:t>lavare, stendere, stirare, cucire, lavorare a maglia, ecc.</w:t>
      </w:r>
    </w:p>
    <w:p>
      <w:r>
        <w:t>importanza assegnata</w:t>
      </w:r>
    </w:p>
    <w:p>
      <w:r>
        <w:t>20%</w:t>
      </w:r>
    </w:p>
    <w:p>
      <w:r>
        <w:t>percentuale degli impedimenti</w:t>
      </w:r>
    </w:p>
    <w:p>
      <w:r>
        <w:t>30%</w:t>
      </w:r>
    </w:p>
    <w:p>
      <w:r>
        <w:t>percentuale di invalidità</w:t>
      </w:r>
    </w:p>
    <w:p>
      <w:r>
        <w:t>6%</w:t>
      </w:r>
    </w:p>
    <w:p>
      <w:r>
        <w:t>La Signora RI 1, precedentemente il danno alla salute, provvedeva al bucato e allo stiro in un'unica occasione. Ora, invece, dichiara di aver dovuto abbandonare interamente l'attività di</w:t>
      </w:r>
    </w:p>
    <w:p>
      <w:r>
        <w:t>stiro a causa dei dolori derivati dai movimenti ripetitivi. Gli indumenti vengono di preferenza semplicemente piegati e riposti negli armadi. La figlia __________ la sostituisce nello stiro dei tessuti che necessitano di essere trattati (camicie, camicette,...).</w:t>
      </w:r>
    </w:p>
    <w:p>
      <w:r>
        <w:t>Il trasporto della cesta del bucato viene garantito generalmente dai figli. In loro assenza lassicurata indica di provvedervi sospingendola con i piedi. A causa dellequilibrio precario e degli sbalzi di pressione viene aiutata, altresì, nel caricare e scaricare sia la lavatrice che</w:t>
      </w:r>
    </w:p>
    <w:p>
      <w:r>
        <w:t>I'asciugatrice, così come a stendere sui fili alti della lavanderia i panni voluminosi.</w:t>
      </w:r>
    </w:p>
    <w:p>
      <w:r>
        <w:t>La Signora era dedita al cucito a macchina e all'uncinetto. Entrambe attività abbandonate a seguito del danno alla salute.</w:t>
      </w:r>
    </w:p>
    <w:p>
      <w:r>
        <w:t>Nella percentuale proposta si è tenuto in considerazione da una parte le difficoltà lamentate dellassicurata nel trasporto dei pesi che della necessità dellaiuto di terzi nelle differenti attività.</w:t>
      </w:r>
    </w:p>
    <w:p>
      <w:r>
        <w:rPr>
          <w:b/>
        </w:rPr>
        <w:t>E. 5.6</w:t>
      </w:r>
    </w:p>
    <w:p>
      <w:r>
        <w:t>Cura dei bambini e di altri membri della famiglia</w:t>
      </w:r>
    </w:p>
    <w:p>
      <w:r>
        <w:t>Compresa educazione, attività comuni, compiti, ecc.</w:t>
      </w:r>
    </w:p>
    <w:p>
      <w:r>
        <w:t>importanza assegnata</w:t>
      </w:r>
    </w:p>
    <w:p>
      <w:r>
        <w:t>0%</w:t>
      </w:r>
    </w:p>
    <w:p>
      <w:r>
        <w:t>percentuale degli impedimenti</w:t>
      </w:r>
    </w:p>
    <w:p>
      <w:r>
        <w:t>0%</w:t>
      </w:r>
    </w:p>
    <w:p>
      <w:r>
        <w:t>percentuale di invalidità</w:t>
      </w:r>
    </w:p>
    <w:p>
      <w:r>
        <w:t>0%</w:t>
      </w:r>
    </w:p>
    <w:p>
      <w:r>
        <w:t>Nell'economia domestica non vi sono bimbi o altri membri della famiglia ai quali dover prestare cure particolari.</w:t>
      </w:r>
    </w:p>
    <w:p>
      <w:r>
        <w:rPr>
          <w:b/>
        </w:rPr>
        <w:t>E. 5.7</w:t>
      </w:r>
    </w:p>
    <w:p>
      <w:r>
        <w:t>Diversi</w:t>
      </w:r>
    </w:p>
    <w:p>
      <w:r>
        <w:t>cura delle piante, giardinaggio, cura degli animali, attività di utilità pubblica, creazione artistica, impegno a favore di terzi, volontariato</w:t>
      </w:r>
    </w:p>
    <w:p>
      <w:r>
        <w:t>importanza assegnata</w:t>
      </w:r>
    </w:p>
    <w:p>
      <w:r>
        <w:t>0%</w:t>
      </w:r>
    </w:p>
    <w:p>
      <w:r>
        <w:t>percentuale degli impedimenti</w:t>
      </w:r>
    </w:p>
    <w:p>
      <w:r>
        <w:t>0%</w:t>
      </w:r>
    </w:p>
    <w:p>
      <w:r>
        <w:t>percentuale di invalidità</w:t>
      </w:r>
    </w:p>
    <w:p>
      <w:r>
        <w:t>0%</w:t>
      </w:r>
    </w:p>
    <w:p>
      <w:r>
        <w:t>Non vengono riferite attività "extra-casalinghe".</w:t>
      </w:r>
    </w:p>
    <w:p>
      <w:r>
        <w:t>Valutazione dell'assistente sociale</w:t>
      </w:r>
    </w:p>
    <w:p>
      <w:r>
        <w:t>totale delle attività</w:t>
      </w:r>
    </w:p>
    <w:p>
      <w:r>
        <w:t>100%</w:t>
      </w:r>
    </w:p>
    <w:p>
      <w:r>
        <w:t>percentuale di invalidità</w:t>
      </w:r>
    </w:p>
    <w:p>
      <w:r>
        <w:t>31.5%</w:t>
      </w:r>
    </w:p>
    <w:p>
      <w:r>
        <w:t>■Chi esegue i lavori, che a causa della sua invalidità, l'assicurata non può svolgere personalmente nell'economia domestica?</w:t>
      </w:r>
    </w:p>
    <w:p>
      <w:r>
        <w:t>Indicare il nome, l'indirizzo, il grado di parentela, genere dei lavori delegati, ore di lavoro per settimana e salario orario versato</w:t>
      </w:r>
    </w:p>
    <w:p>
      <w:r>
        <w:t>I famigliari.</w:t>
      </w:r>
    </w:p>
    <w:p>
      <w:r>
        <w:t>Da quando il danno alla salute ha avuto ripercussioni sulla capacità al lavoro?</w:t>
      </w:r>
    </w:p>
    <w:p>
      <w:r>
        <w:t>Lassicurata riferisce che il danno alla salute è tale dal 2015." (Doc. 28)</w:t>
      </w:r>
    </w:p>
    <w:p>
      <w:r>
        <w:t>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w:t>
      </w:r>
    </w:p>
    <w:p>
      <w:r>
        <w:t>In sede di ricorso linsorgente ha, invece, censurato le percentuali dimpedimento attribuite alle attività domestiche, contestando in particolar modo il fatto che sia stata presa in considerazione la collaborazione da parte degli altri membri della famiglia, in particolare dei figli.</w:t>
      </w:r>
    </w:p>
    <w:p>
      <w:r>
        <w:t>Tale modo di procedere dellamministrazione non sarebbe stato corretto, secondo quanto addotto dalla legale dellassicurata, in quanto in contrasto con la mentalità culturale della famiglia, originaria del __________, per la quale il ruolo del padre di famiglia, e dei maschi in generale, è quello di servirsi piuttosto che di servire e, pure, con la consuetudine familiare che vuole che sia sempre stata lassicurata ad occuparsi interamente delle mansioni casalinghe, senza laiuto di altri componenti della famiglia.</w:t>
      </w:r>
    </w:p>
    <w:p>
      <w:r>
        <w:t>A suo parere, pertanto, appare inesigibile, se non in minima parte, laiuto da parte del marito - peraltro affetto da problemi di salute per i quali è stato posto al beneficio di una rendita di invalidità - e dei figli, in quanto il figlio minore oltre ad essere un maschio è un adolescente, con i relativi impegni scolastici ed extra-scolastici, mentre la secondogenita aiuta sì la madre quando possibile, ma anchessa studia e ha varie attività extra-scolastiche come ogni giovane della sua età; inoltre fra pochi mesi inizierà uno stage lavorativo, con maggiori assenze da casa e non appena avrà un minimo di capacità economica anche lei lascerà il nido famigliare per crearsi una propria economia domestica e non potrà più essere di nessun aiuto alla madre e agli altri familiari (doc. I).</w:t>
      </w:r>
    </w:p>
    <w:p>
      <w:r>
        <w:t>Di tutta evidenza questo genere di argomentazioni non può essere condiviso da parte di questo Tribunale.</w:t>
      </w:r>
    </w:p>
    <w:p>
      <w:r>
        <w:rPr>
          <w:b/>
        </w:rPr>
        <w:t>E. 10</w:t>
      </w:r>
    </w:p>
    <w:p>
      <w:r>
        <w:t>5.     Bucato, manutenzione vestiti (lavare, stendere e raccogliere il bucato, stirare, rammendare, pulire le scarpe)</w:t>
      </w:r>
    </w:p>
    <w:p>
      <w:r>
        <w:t>5</w:t>
      </w:r>
    </w:p>
    <w:p>
      <w:r>
        <w:t>20</w:t>
      </w:r>
    </w:p>
    <w:p>
      <w:r>
        <w:t>6.     Accudire i figli o altri familiari</w:t>
      </w:r>
    </w:p>
    <w:p>
      <w:r>
        <w:t>0</w:t>
      </w:r>
    </w:p>
    <w:p>
      <w:r>
        <w:t>30</w:t>
      </w:r>
    </w:p>
    <w:p>
      <w:r>
        <w:t>7.     Altre attività (p.es. curare i malati, curare le piante e il giardino, tenere animali domestici, cucire abiti, lavori di volontariato, corsi di perfezionamento, attività creative)*</w:t>
      </w:r>
    </w:p>
    <w:p>
      <w:r>
        <w:t>0</w:t>
      </w:r>
    </w:p>
    <w:p>
      <w:r>
        <w:t>50</w:t>
      </w:r>
    </w:p>
    <w:p>
      <w:r>
        <w:t>* Va escluso l'impiego del tempo libero (N. 3090)."</w:t>
      </w:r>
    </w:p>
    <w:p>
      <w:r>
        <w:t>Le cifre 3096 e 3097 (rispettivamente cifra 3087 e 3088 nuova versione) dispongono:</w:t>
      </w:r>
    </w:p>
    <w:p>
      <w:r>
        <w:t>"Il totale delle attività dev'essere sempre del 100% (Pratique VSI 1997 p. 298).</w:t>
      </w:r>
    </w:p>
    <w:p>
      <w:r>
        <w:t>Di norma, vanno applicate la ripartizione dei lavori e la valutazione dei singoli compiti di cui al N. 3086.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w:t>
      </w:r>
    </w:p>
    <w:p>
      <w:r>
        <w:t>Infine, la cifra 3098 della vecchia versione prevedeva:</w:t>
      </w:r>
    </w:p>
    <w:p>
      <w:r>
        <w:t>"In virtù dell'obbligo di ridurre il danno, una persona deve contribuire per quanto ragionevolmente possibile a migliorare la propria capacità lavorativa (p. es. metodo di lavoro confacente, acquisizione di impianti e apparecchi domestici adeguati N. 1048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w:t>
      </w:r>
    </w:p>
    <w:p>
      <w:r>
        <w:t>La nuova versione della succitata cifra 3098, divenuta ora cifra 3089, ha il seguente tenore:</w:t>
      </w:r>
    </w:p>
    <w:p>
      <w:r>
        <w:t>"In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w:t>
      </w:r>
    </w:p>
    <w:p>
      <w:r>
        <w:t>Al riguardo, il TFA (dal 1° gennaio 2007: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w:t>
      </w:r>
    </w:p>
    <w:p>
      <w:r>
        <w:t>Lallora TFA,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w:t>
      </w:r>
    </w:p>
    <w:p>
      <w:r>
        <w:t>Se, tuttavia, non è possibile determinare con sufficiente certezza che limpedimento è effettivamente dovuto allinvalidità, nella misura in cui lincapacità di lavoro constatata dal medico non è unicamente teorica, questa risulta decisiva (Valterio, Droit et pratique de l'assurance invalidité, Les prestations, 1985, pag. 211; RCC 1989 pag. 131 consid. 5b, 1984 pag. 144 consid. 5).</w:t>
      </w:r>
    </w:p>
    <w:p>
      <w:r>
        <w:t>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w:t>
      </w:r>
    </w:p>
    <w:p>
      <w:r>
        <w:t>"()</w:t>
      </w:r>
    </w:p>
    <w:p>
      <w:r>
        <w:t>5.   ATTIVITÀ- descrizione degli impedimenti dovuti all'invalidità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