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32.2017.87 vom 24. April 2017</w:t>
      </w:r>
    </w:p>
    <w:p>
      <w:r>
        <w:t>TI Tribunale d'appello, 2017-04-24, IT</w:t>
      </w:r>
    </w:p>
    <w:p>
      <w:r>
        <w:rPr>
          <w:b/>
        </w:rPr>
        <w:t xml:space="preserve">Quelle: </w:t>
      </w:r>
      <w:r>
        <w:t>https://mcp.opencaselaw.ch/entscheid/ti_gerichte_32.2017.87</w:t>
      </w:r>
    </w:p>
    <w:p>
      <w:r>
        <w:t>FR: TI_GERICHTE 32.2017.87 du 24 avril 2017</w:t>
      </w:r>
    </w:p>
    <w:p>
      <w:r>
        <w:t>IT: TI_GERICHTE 32.2017.87 del 24 aprile 2017</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piè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A sua volta,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precisato: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Con sentenza pubblicata in DTF 141 V 281 il TF ha modificato la propria giurisprudenza relativa alle affezioni psicosomatiche, compresi i disturbi somatoformi dolorosi. 2.6.   Ricevuta la domanda di prestazioni, l’amministrazione, alla luce delle varie certificazioni di inabilità lavorativa rese dallo psichiatra curante dr. __________, ha interpellato quest’ultimo, il quale, nel rapporto del 18 aprile 2016, poste le diagnosi di “ICD 10 F43.22 evoluta verso ICD 10 F 32.1”, definendo il “ quadro clinico instabile con ansia, deflessione dell’umore, disturbi del sonno, della memoria e della concentrazione, diminuzione della libido, difficoltà a proiettarsi nel futuro, a volte idee passive di morte “ ha concluso per un’inabilità lavorativa nell’ultima attività esercitata dall’11 agosto 2015, con prognosi favorevole e probabile ripresa completa della capacità lavorativa “ ma in un altro contesto lavorativo ” (doc. AI 13). In seguito il dr. __________ ha attestato ulteriormente l’inabilità lavorativa completa per vari periodo dal giugno 2016 al dicembre 2016 (doc. AI 20, 25, 39, 43). Sono quindi stati riconosciuti provvedimenti d’intervento tempestivo sotto forma di un corso di inglese quale corso di formazione (doc. AI 19). Dal canto suo, la dr.ssa __________, generalista, nel certificato del 8 giugno 2016, poste le diagnosi di “ sindrome depressiva importante (2015), stato dopo bornout (2013)- relativo allo stress” , ha certificato una completa inabilità lavorativa dal 31 agosto 2015, dovuta a “ impedimento psicologico e depressivo nello svolgere il suo lavoro ” (doc. AI 25). Con annotazione del 11 luglio 2016 il dr. __________ del SMR ha ritenuto indicato pianificare dei “ corsi di carattere professionale volti ad arricchire l’assicurata e spendibili sul mercato del lavoro per rinvenimento di un nuovo datore di lavoro ” (doc. AI 28). Con ulteriore annotazione del 24 agosto 2016 il medesimo medico SMR ha sollecitato la valutazione del caso da parte dei medici (doc. AI 32), e, di conseguenza, con comunicazione del 29 agosto 2016 è stato comunicato all’assicurata che i provvedimenti integrativi non erano al momento attuabili (doc. AI 34). L’amministrazione ha richiamato gli atti dell’assicurazione malattia __________ comprensivi di alcuni accertamenti medici, fra i quali una perizia del 16 agosto 2016 con la quale il dr. __________, psichiatra, alla luce di una visita medico specialistica eseguita il 3 agosto 2016, ha concluso quanto segue: “(…) Afferma di essere coniugata dal gennaio 2004, avrebbe 3 figli: 2 gemelli 12enni ed una figlia. La situazione, come descritta, vede assolutamente prevalenti situazioni esterne dovuta ad una situazione lavorativa definibile come spiacevole, mentre non sono assolutamente emersi aspetti di tipo endogeno. Al momento attuale l'assicurata ha affermato di svolgere regolarmente i lavori di casa, pur con l'aiuto di un'amica, di andare a fare la spesa insieme al marito e di cucinare anche se di mala voglia. Porterebbe a spasso alla mattina un cane labrador, dichiara di avere interrotto l'hobby della ceramica da inizio 2015, di star leggendo un libro di Clara Sanchez di cui non ricorda la trama. A mezzogiorno cucinerebbe per i figli che attualmente frequentano un corso di lingue e sport. Trascorrerebbe ii pomeriggio sul divano ed accenderebbe la televisione tenendo basso il volume. Cena verso le 19:30 il marito rientrerebbe più tardi, lavorerebbe in Italia in qualità di dirigente di una compagnia assicurativa nei pressi di __________. Dopo cena rigovernerebbe la cucina ed andrebbe a letto alle 23:30. La descrizione della giornata dimostra chiaramente come l'assicurata è attiva al mattino normalmente nei lavori di casa, Avrebbe un momento di appannamento nel pomeriggio e continuerebbe comunque a rigovernare la cucina dopo cena indicativamente dalie 21:00 alle 23:30. Afferma infine di avere intenzione di iscriversi in disoccupazione al 50% o dal 01.09.2016. La diagnosi che posso proporre è quella di disturbo da disadattamento con reazione mista ansioso depressiva. L'evoluzione favorevole della vertenza giudiziaria porterebbe certamente ad una ripresa lavorativa completa immediata, 2. Disturbi oggettivi disturbi soggettivi : Disturbi oggettivi: validati secondo AMDP System &gt; L'assicurata si è presentata in lieve anticipo da sola alla guida della propria automobile senza problemi. &gt; Non sono emersi disturbi dello stato di coscienza. &gt; Non sono emersi disturbi dell'orientamento. &gt;Non sono emersi disturbi dell'attenzione e della memoria, &gt; Assenti disturbi formali del pensiero, &gt; Assenti timori, fobie e sintomi ossessivi-compulsivi. &gt; Assenti deliri, &gt; Assenti disturbi della percezione. &gt; Assenti disturbi della coscienza &gt; Umore in asse tranne recriminazioni per la situazione lavorativa. &gt; Lieve ansia psichica soggettiva. &gt; Assenti disturbi della carica vitale e della psicomotricità, &gt; Assenti variazioni circadiane. &gt; Assente ritiro sociale. &gt; L'attendibilità nella narrazione dei fatti è apparsa discreta. Disturbi soggettivi: L'assicurata dichiara dì avere un continuo macchinare notturno, che i medicamenti assunti Cipralex 20 mg 1 compressa die, Trittico 1 compressa alla sera sono inefficaci nell'ultimo mese. Non potrebbe vedere le automobili dei dirigenti della __________. Afferma che il suo stato peggiora al pomeriggio, di sudare molto, di avere nausea soprattutto di fronte al cibo e di essere tachicardica. Dichiara un peso di 61 kg per altezza 166 cm e di aver perso 3 kg nell'ultimo mese. 3. L'attuale malattia giustifica ancora un'incapacità lavorativa nella misura del 100% per soli problemi psichici? Se si per quale durata. Alla luce di quanto descritto oggi dall'assicurata, appare verosimile che la vertenza giudiziaria con la __________ sia la causa primaria a limitarla nel mettersi in gioco nel m ondo del lavoro. Dal punto di vista esclusivamente psichiatrico non posso riconoscere né giustificabile da oggi alcuna inabilità lavorativa. L'assicurata ha riferito di avere intenzione di iscriversi presso la disoccupazione al 50º/o da inizio settembre. Tuttavia il fatto che sia in grado di gestire la propria vertenza giudiziaria con il precedente datore di lavoro rispettivamente di gestire la sua quotidianità e tutte le questioni riguardanti la casa dimostra come in questo momento l'assicurata non presenta segni, sintomi e limitazioni particolari di origine psichica. 4. Possibile ripresa lavorativa? Se sì, da quando ed in che misura? Al 100% da subito. 5. Cura adeguata? È consigliabile una cura diversa, sono indicati ulteriori cure? Se si quali? L'assicurata assume medicamenti antidepressivi, che sarebbero tuttavia privi di efficacia. Questo anche perché non siamo di fronte ad una situazione di depressione maggiore endogena bensì ad una condizione verosimilmente incentrata esclusivamente su una condizione di difficoltà biosociale che, come ammette l'assicurata stessa, si potrebbe risolvere con una decisione a lei favorevole del giudice contro il licenziamento.” (doc. 1 incarto __________) In uno scritto del 7 settembre 2016 all’attenzione della __________, il dr. __________ affermava: “(…) La signora è stata valutata dallo psichiatra dottor __________ in data 3 agosto 2016 nel corso di un incontro di circa 60 minuti. Il perito ha diagnosticato una sindrome da disadattamento con reazione mista ansioso-depressiva e concluso a favore di un'abilità al lavoro nella misura deI 100%. In risposta alla perizia menzionata non posso che sollevare alcune perplessità. Viene riconosciuta la diagnosi ICD 10 F43.22 ma non un'inabilità lavorativa. Non si accenna al fatto che la signora RI 1, in ogni caso, risulta definitivamente inabile al lavoro nella misura del 100% nell'ultimo contesto lavorativo (indipendentemente dal licenziamento). Quanto ho potuto oggettivare dopo più di un anno di presa a carico, mi permette di diagnosticare un'evoluzione dell'iniziale sindrome da disadattamento verso un quadro clinico instabile riconducibile alle diagnosi ICD 10 F32.1 e F41.1. È probabile che, nel corso del suo breve incontro con la paziente, lo psichiatra dottor __________ non abbia potuto rendersi conto dell'instabilità delle condizioni psichiche in presenza di una sintomatologia caratterizzata da tono dell'umore deflesso, ansia pervasiva e generalizzata che porta a marcata astenia e a difficoltà nell'affrontare la quotidianità, disturbi del sonno, della memoria e della concentrazione, diminuzione dell'appetito e della libido, mancanza di progettualità, rimuginazioni soprattutto notturne, sentimenti di autosvalutazione e diminuzione dell'autostima. La vertenza giudiziaria certamente contribuisce a non permette un'evoluzione favorevole in tempi brevi. Ricordo che la signora RI 1 è in terapia con Cipralex 20 mg/die; Trittico 50 mg 1 cp per la notte e Xanax O.25 mg 1-3/die. Quanto descritto mi porta a ritenere la signora RI 1 inabile al lavoro nella misura del 100% almeno fino al</w:t>
      </w:r>
    </w:p>
    <w:p>
      <w:r>
        <w:rPr>
          <w:b/>
        </w:rPr>
        <w:t>E. 31</w:t>
      </w:r>
    </w:p>
    <w:p>
      <w:r>
        <w:t>ottobre 2016, affermando tuttavia che la prognosi lavorativa risultava favorevole “ma, categoricamente, in un altro contesto lavorativo” (doc. 2 inc. __________). Quanto al dr. __________, nella sua perizia eseguita del 13 ottobre 2016 per __________, dopo valutazione clinica e degli atti, rievocati i problemi sul lavoro incontrati dal mese di agosto 2015 e la conseguente inabilità lavorativa per le conseguenze dello stato ansioso e di agitazione - rilevati un atteggiamento collaborante, eloquio spontaneo, mimica un po' ridotta, orientamento nei tre domini mantenuto, assenza di grossolani disturbi percettivi o della comprensione e dell'attenzione, pur in presenza di emotività labile, affettività appiattita, tono dell'umore tendenzialmente deflesso, tuttavia con istinto vitale mantenuto - evidenziata una “ sintomatologia depressiva reattiva a problemi d'ordine lavorativo ”, ha concluso confermando in sostanza la diagnosi di “ Sindrome da disadattamento, con reazione depressiva prolungata (ICD 10: F43.21 )”. Ha quindi ritenuto indicato mantenere la presa a carico psichiatrica e la terapia farmacologica in atto. Quanto alla capacità lavorativa, l’ha giudicata, da subito, piena, raccomandando una ripresa completa dell’attività lavorativa, essendo la stessa non solo possibile, ma anche utile e necessaria “per rientrare progressivamente in una condizione di relativa normalità”. Ha quindi precisato che “non emergono in generale problemi di integrazione nella propria professione, che per altro non viene messa in dubbio dall'assicurata ” (doc. 4 inc. __________). Ora, questo TCA non ha motivi per mettere in dubbio le dettagliate, approfondite e convincenti conclusioni dei vari medici che si sono occupati dell’assicurata, e che hanno concordemente concluso che al più tardi dalla fine di dicembre 2016 l’assicurata andava considerata nuovamente abile in misura completa nella sua attività lavorativa. In particolare il dr. __________, che segue l’assicurata da anni, nell’ultimo rapporto di decorso del 1. dicembre 2016, segnalato il decorso favorevole delle affezioni dell’assicurata, dopo un’attenta analisi dei dati oggetti e soggettivi, posta la diagnosi di “ ICD 10 F32.1 con decorso favorevole”, ha concluso ammettendo una completa abilità lavorativa nell’attività precedentemente svolta dal 1. gennaio 2017, indicando unicamente la necessità di lavorare “ in un contesto lavorativo diverso” (doc. AI 44). Del resto, con rapporto finale del 30 gennaio 2017 anche la dr.ssa __________, psichiatra del SMR, posta la diagnosi invalidante di “ sindrome da disadattamento con sintomatologia ansioso-depressiva, ormai completamente risoltasi ICD 10 F 43.22 ”, ha concluso per una completa inabilità lavorativa in ogni attività dal 10 agosto 2015 al 31 dicembre 2016, con recupero totale in seguito (doc. AI 55). Ora, a tali valutazioni specialistiche approfondite e complete, che sono avvenute, contrariamente a quanto affermato dalla ricorrente, dopo visite cliniche accurate (in particolare presso il dr. __________ il 3 agosto 2016 e presso il dr. __________ il 10 ottobre 2016, doc. 1 e 4 inc. __________), questo TCA deve aderire. Del resto, ad ulteriore conferma di una situazione decisamente migliorata, va detto che l’assicurata si è iscritta all’assicurazione disoccupazione dal 1. gennaio 2017 alla ricerca di un lavoro a tempo pieno (doc. AI 47 e inc. disoccupazione), producendo un certificato del dr. __________ che attestava un’abilità lavorativa completa, prescrivendo soltanto “ un contesto diverso ” (doc. AI 47, 55). Per quanto concerne la censura della ricorrente che vorrebbe dedurre una, non ben precisata, inabilità lavorativa per il fatto che secondo il dr. __________ il ritorno al lavoro dovrebbe avvenire “in contesto lavorativo diverso ” (doc. AI 44), va detto che la precisazione del curante riguarda unicamente la raccomandazione che l’assicurata non torni a lavorare presso il precedente datore di lavoro, la __________. Nessuna limitazione è invece stata posta riguardo al suo lavoro come impiegata di commercio e/o di ufficio che l’assicurata può liberamente svolgere in qualsiasi settore, anche in quello assicurativo. Del resto, nel gravame non è stata in alcun modo comprovata o documentata l’esistenza di limitazioni alla capacità lavorativa riconducibili ai fattori addotti in questa sede quali “ difficoltà di concentrazione, facile affaticabilità, problemi mnemonici, ridotta tenuta nelle situazioni di stress e multitasking ; doc. I, VI). Del resto, non è superfluo ricordare che l’interessata non ha prodotto, né in corso di procedura amministrativa, né in questa sede, alcuna certificazione medica. Alla luce della documentazione agli atti, questo Tribunale non può quindi che aderire alla convincente presa di posizione del SMR del 30 gennaio 2017 (doc. AI 55). A questo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A tali conclusioni si deve quindi aderire, ritenuto che, come detto, le valutazioni agli atti non sono state smentite da altra documentazione medico-specialistica attestante nuove affezioni o una diversa valenza delle patologie diagnosticate o, ancora, un peggioramento successivo alle valutazioni mediche agli atti e entro la data della decisione contestata, ribadito come per costante giurisprudenza il giudice delle assicurazioni sociali si basa di regola sui fatti che si sono realizzati fino al momento del provvedimento contestato ( DTF 132 V 220 consid. 3.1.1). Rispecchiando quindi le valutazioni degli specialisti interpellati e quelle del SMR tutti i criteri di affidabilità e completezza richiesti dalla giurisprudenza (cfr. consid. 2.7), è da ritenere dimostrato con il grado della verosimiglianza preponderante valido nell'ambito delle assicurazioni sociali (DTF 125 V 195 consid. 2 e i riferimenti ivi citati, 115 V 142 consid. 8b) che l’insorgente, dopo essere stata, dal mese di agosto 2015 al dicembre 2016, completamente inabile al lavoro per motivi psichiatrici, dal 1. gennaio 2017 non ha più presentato alcuna rilevante limitazione della capacità lavorativa. Visto quanto sopra, la refertazione medica agli atti contiene elementi chiari e sufficienti per valutare l'incapacità al guadagno dell'assicurata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2.9.   In considerazione di quanto detto, a ragione l’am-ministrazione ha concluso che, successivamente al 31 dicembre 2016 (recte: 31 marzo 2017; cfr. in seguito al consid. 2.10), in assenza di un’incapacità lavorativa, nessuna prestazione dell’AI poteva più esserle concessa (art. 6 e 8 LPGA; cfr. al consid. 2.3). Non può essere seguita la ricorrente laddove censura in sostanza questa conclusione sostenendo di subire un pregiudizio economico per il fatto di esser esclusa “ dall’attività professionale presso il precedente datore di lavoro (e nel contesto assicurativo in generale)”. Come è stato dianzi esposto (consid. 2.6. e 2.8), il medico SMR, sulla base delle certificazioni del curante e degli altri specialisti interpellati, ha con pertinenza concluso che dal 1. gennaio 2017 l’assicurata ha riacquistato una completa capacità lavorativa nella precedente professione di impiegata di commercio e/o di ufficio. Contrariamente a quanto da lei affermato, nessuna limitazione è per contro stata posta con riferimento al “ settore assicurativo ” che resta aperto senza limitazioni. L’unica limitazione che è stata posta è quindi quella di non lavorare più presso il precedente datore di lavoro, a motivo delle problematiche che erano insorte e che hanno in definitiva portato sia allo scompenso psichico che alla conclusione del rapporto di lavoro. Tale limitazione non cagiona in tutta evidenza alcuna perdita economica all’assicurata. In effetti, a ragione l’Ufficio AI ha osservato che, considerata la formazione dell’assicurata e la lunga esperienza lavorativa, l’interes-sata potrebbe certamente ambire ad un salario equivalente a quello percepito presso la __________ presso un altro datore di lavoro, eventualmente anche in ambito assicurativo. Sia in proposito nuovamente ribadito che i medici interpellati hanno precluso all’assicurata unicamente la continuazione dell’at-tività lavorativa presso la __________, non invece in altre compagnie assicurative. Alla luce di queste considerazioni, segnatamente in assenza di una qualsivoglia incapacità lavorativa dopo il 1. gennaio 2017, a ragione l’Ufficio AI ha statuito sul diritto a prestazioni dell’interessata senza procedere ad un confronto dei redditi. 2.10.   Si deve quindi convenire con l’amministrazione che l’assicurata va considerata completamente inabile al lavoro limitatamente al periodo dal maggio 2015 al 31 dicembre 2016. Tuttavia, richiamato quanto esposto al consid. 2.4 e meglio il disposto di cui all’art. 88a cpv. 1 lett. a OAI, considerato l’avvenuto miglioramento delle condizioni di salute dell’as-sicurata a far tempo dal 1. gennaio 2017, la rendita intera le va assegnata fino al 31 marzo 2017, ovvero tre mesi dopo il miglioramento dello stato di salute. La decisione del 24 aprile 2017 va quindi confermata nella sostanza, con la precisazione che alla ricorrente va assegnata una rendita intera dal 1. agosto 2016 (versata dal 1. settembre 2016) al 31 marzo 2017.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nella misura di fr. 400 della ricorrente e di fr. 100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