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32.2017.85 vom 5. April 2017</w:t>
      </w:r>
    </w:p>
    <w:p>
      <w:r>
        <w:t>TI Tribunale d'appello, 2017-04-05, IT</w:t>
      </w:r>
    </w:p>
    <w:p>
      <w:r>
        <w:rPr>
          <w:b/>
        </w:rPr>
        <w:t xml:space="preserve">Quelle: </w:t>
      </w:r>
      <w:r>
        <w:t>https://mcp.opencaselaw.ch/entscheid/ti_gerichte_32.2017.85</w:t>
      </w:r>
    </w:p>
    <w:p>
      <w:r>
        <w:t>FR: TI_GERICHTE 32.2017.85 du 5 avril 2017</w:t>
      </w:r>
    </w:p>
    <w:p>
      <w:r>
        <w:t>IT: TI_GERICHTE 32.2017.85 del 5 aprile 2017</w:t>
      </w:r>
    </w:p>
    <w:p>
      <w:pPr>
        <w:pStyle w:val="Heading2"/>
      </w:pPr>
      <w:r>
        <w:t>Regeste</w:t>
      </w:r>
    </w:p>
    <w:p>
      <w:r>
        <w:t>Rendita negata in assenza di un grado di invalidità sufficiente. Il ricorrente pretende il riconoscimento di una rendita. TCA conferma il provvedimento</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Con sentenza pubblicata in DTF 141 V 281 il TF ha modificato la propria giurisprudenza relativa alle affezioni psicosomatiche, compresi i disturbi somatoformi dolorosi. 2.5.   Ricevuta la domanda di prestazioni, con la quale RI 1 lamentava dolori vari, l’amministrazione ha interpellato i sanitari della clinica __________, presso la quale l’assicurato era stato degente dal 30 maggio al 28 luglio 2016 (dopo un ricovero all’ospedale di __________ dal 22 aprile al 30 maggio 2016) per una riabilitazione nell’ambito di una disabilità motoria in esiti di poliradiculoneuropatia da sindrome di Guillain Barré. Il dr. __________ della clinica __________, nel rapporto 26 agosto 2016, posta la diagnosi invalidante di “ Disabilità motoria in poliradiculoneurite (sindrome di Guillain Barré) dall’aprile 2016” , ha attestato un’inabilità completa, soffrendo l’assicurato di “ paralisi arti inferiori, deficit motricità fine e delle prese delle mani ”, affermando che era pensabile una ripresa della capacità lavorativa del 20/30% a 6-10 mesi dalla dimissione (doc. AI 9). Agli atti è pure stato versato il rapporto di dimissione 13 giugno 2016 dell’ospedale di __________ che ha posto le diagnosi di “ Poliradiculoneuropatia su sospetta sindrome di Guillain-Barré (con/su paraparesi arti inferiori, RM lombare 25.04.2016 lombartrosi, ernia discale posteriore mediana L5-S1 con compressione del sacco durale), Disturbo della personalità con delirio persecutorio, Cardiopatia iperten-siva (con tachicardia sinusale, ecocardiografia 11.05.2016: normale funzione sistolica e alterato rilasciamento diastolico di un ventricolo sinistro ipertrofico relativo in assenza di rilevante valvulopatia), Eczema generalizzato del dorso DD tossidermia eritematosa e consumo metabolicamente inadeguato di etile cronico . ” (doc. AI 10). Con rapporto di dimissione del 29 agosto 2016 i sanitari della clinica __________, hanno confermato le seguenti diagnosi: " Diagnosi principale Disabilità motoria in poliradiculoneuropatia su sindrome dl Gullain-Barré con: -    Paraparesi arti Inferiori -    Rachicentesi del 28,04,2016: proteinorrachia -    Esame ENG/EMG, 29,04.2016: reperto motorio ancora entro i limiti della norma agli arti inferiori; al braccio sinistro vi è un lieve-moderato allungamento della latenza motoria distale sia al nervo mediario che ulnare, con parametri sensitivi nella norma nella norma reperto quest'ultimo che, pur discreto è compatibile con una neuropatia motoria -    RM lombare, 25.04.2016: Lombartrosi. Ernia discale posteriore zediana L5-S1 con compressione del sacco durale -    TAC addome/bacino 22,04.2016: non lesioni ossee. Nessuna problematica a carico della colonna vertebrale. S1 verticolosi del sigma senza chiari segni per diverticolite, Lesione epatica del diametro dì circa 2 cm – compatibile. In prima Ipotesi cori un anglicoma (Discusso con Dr. med. __________). Diagnosi secondarie/polimorbidità 1.  Cardiopatia Ipertensiva con tachicardia sinusale 2. Eczema generalizzato del dorso DD tossidermia eritematosa 3. Eczema disidrotico palmare bilaterale 4. Inadeguato consumo di etile con: Epatopatia, sospetta polineuropatia periferica 5. BPCO, stadio II, su tabagismo cronico attivo.” Hanno quindi esposto che alla dimissione l’inabilità lavorativa era completa, illustrando i progressi raggiunti durante il ricovero: " (…) La degenza è trascorsa In modo regolare, priva di complicanze. Dal punto di vista funzionale si è osservata una costante progressione funzionale ed il Sig. RI 1 ha partecipato. In modo fattivo al programma impostato, Il dolore al ginocchio sinistro, da imputare a verosimile stiramento legamentare collaterale mediale ed ematoma intramidollare condilare (valutazione del Capo clinica della Clinica (Dr. med. __________), è stato trattato con TECAR terapia e mesoterapia con parziale beneficio. Nel complesso la sintomatologia algica è andata scemando nel corso della degenza tanto da consentire la riduzione progressiva fino alla sospensione della terapia antinfiammatoria/antalgica. Esame obiettivo e clinico funzionale alla dimissione Esame obiettivo Internistico sovrapponibile all'ingresso: Dal punto dl vista funzionale alla dimissione, il paziente risulta autonomo nella preparazione dell'ambiente, nell'igiene e nella doccia che effettua a da seduto con sedia da doccia con braccioli, indipendente nell’abbigliamento. È in grado di deambulare in autonomia con girello a 4 ruote, con discreta autonomia. I transfer ed i passaggi posturali avvengono in autonomia e sicurezza. Gli spostamenti per brevi tragitti risultano maggiormente sicuri senza girello; persiste rigidità nel cammino che esegue a piccoli passi, con poca oscillazione e fluidità nei movimenti degli arti superiori. Migliorata la forza e diminuito l’impaccio motorio alle mani, con conseguente miglioramento nella destrezza e motricità fine misurabile nelle prese funzionali e manipolazione di oggetti.” (doc. AI 21) L’Ufficio AI ha quindi ritenuto opportuno far peritare le condizioni dell’assicurato, affidando quindi il mandato alla dr.ssa __________, internista del SMR, la quale con rapporto finale del 6 febbraio 2017, esaminata la documentazione agli atti e proceduto ad un esame clinico, ha concluso ponendo le diagnosi invalidanti seguenti: " Poliradiculoneuropatia, sospetta sindrome di Guillain-Barré 04/2016 - Paraparesi arti inferiori e distalmente arti superiori - Rachicentesi del 28.04.2016: proteinorrachia - ENG/EMG del 29.04.2016 solo un lieve-moderato allungamento della latenza motoria distale al n. mediano ed ulnare del braccio sinistro, altrimenti nei limiti della norma - RM lombare del 25.04.2016: lombartrosi, ernia discale posteriore mediana L5/S1 con compressione del sacco durale - TAC addome/bacino del 22.04.2016: nessuna problematica a carico della colonna vertebrale - Terapia: un ciclo di immunoglobuline 3.5.2016 Ulteriori diagnosi con influsso sulla CL . disturbo della personalità con probabile delirio di tipo persecutorio: difficoltà di gestione medico-infermieristico e necessità di camera singola . cardiopatia ipertensiva (Tachicardia sinusale e Ecografia dell’11 maggio 2016:ventricolo sinistro ipertrofico, assenza di valvulopatia) . St .d. Eczema generalizzato del dorso (DD tossidermia eritematosa) ed Eczema disidrotico palmare bilaterale . St.d. consumo cronico di etile (2l di birra/d), epatopatia, Sospetta polineuropatia periferica Diagnosi senza influsso sulla CL: St. d. contusione dell'occhio dx in età infantile 08/2000 lussazione spontanea spalla destra, tabagismo cronico attivo (circa 60py)” Ha quindi concluso per un’inabilità lavorativa completa dal 22 aprile 2016 nell’attività abituale così come in ogni attività lavorativa e pure come casalingo. Tuttavia, dal 6 febbraio 2017 (vale a dire dalla data della valutazione clinica) la capacità lavorativa era da considerare nuovamente piena in attività adeguate (ossia leggere, con possibilità di alternare la posizione al bisogno, e di effettuare delle pause supplementari, necessità di utilizzare il girello a quattro ruote per dei tratti di più di 50 metri, non comportanti di dover camminare su terreno accidentato). Come casalingo la capacità lavorativa era da considerare del 90% da luglio 2016 e del 100% da febbraio 2017. Nel suo rapporto ha affermato: " Anamnesi fisiologica Deve fare 51 gradini dall'appartamento fino ad arrivare al posteggio auto. La discesa va abbastanza bene tenendosi alla ringhiera. In salita fa una rampa alla volta altrimenti ha dei crampi nei glutei. Porta su la spesa di piccola entità. Anamnesi patologica remota Beveva 21 di birra al giorno, dalla malattia beve solo vino diluito a metà. Fuma ancora. Anamnesi socio lavorativa Ha lavorato fino agli anni 90 come musicista. Dopo ha badato ai famigliari malati. Fa tutti i lavori in casa. È orgoglioso di darsi degli obiettivi. Non vuole farsi vedere sofferente di fronte al figlio minorenne. Abitudini (hobbies) Va regolarmente in giro con la sua macchina, una piccola Suzuki. Segue le partite di hockey con suo figlio minorenne. Studia informatica e segue il forum in internet di www.ilsoftware.it. In un sondaggio è stato eletto il miglior consulente. Dice che è tutto volontariato. Tiene pulito il suo computer di virus: "un pulitore di computer, combatte i virus. Sviluppo della malattia e risultati della terapia 04/2016: nell'arco di  12 ore si manifesta la paralisi accompagnata da forti dolori nelle due gambe. Terapia farmacologica attuale Concor 5 1-0-0 Vitamina D 10 gocce (500U/goccia) Tante pastiglie di Mentos per stimolare la salivazione. Non fa più fisioterapia. Vita quotidiana Si alza, si veste, si lava. Mangia colazione e salta spesso il pranzo. Cucina da solo, prepara spesso pesce. Beve vino diluito a metà con acqua. Fa la pulizia. Va alla lavanderia a gettoni di Camerlata, c'è anche una asciugatrice. Fa la spesa con l'automobile alla Bennett. Può dormire anche 12 ore ma in modo spezzettato. Disturbi soggettivi Se cammina in modo un po' più vigoroso sente dei crampi nei glutei e deve sedersi o meglio stendersi. Si sente spesso stanco. Delle volte teme che le gambe cedano. Ha bisogno del girello per le distanze più lunghe nel supermercato. Delle volte si siede sopra per riposarsi dopo aver camminato. Da circa tre mesi se rimane seduto a lungo sente dei formicolii nelle gambe e deve alzarsi. Status: 168cm, 77kg, BMI 27, orientato, logorroico, collaborante, autonomo nel svestirsi e vestirsi. Passi di lunghezza normale, camminare sulle punte è possibile per qualche passo, sui talloni perde l'equilibrio. Forza nella mano destra 35/70, mano sinistra 26/70. Riflessi vivaci e simmetrici, dolore alla rotazione interna delle anche bilaterale. Piccole escoriazioni della pelle della schiena. Diagnosi: St. d. Poliradiculopatia (sospetto di Guillain-Barré) 04/2016 Valutazione / conclusione: Non ha bisogno di AGI perché autonomo. Vuole farsi seguire in futuro dal Dr. __________, __________ __________, come medico curante.” Ammessa quindi un’abilità lavorativa completa dal 22 aprile 2016 (data del ricovero all’ospedale di __________) al 6 febbraio 2017 (data della visita presso il SMR), e proceduto ad un confronto dei redditi (che ha permesso di stabilire una perdita di guadagno del 3%), sulla base della valutazione del consulente professionale (doc. AI 27), con progetto di decisione del 24 febbraio 2017 l’UAI ha respinto la domanda di prestazioni. Con osservazioni del 27 marzo 2017 l’assicurato si è opposto, chiedendo l’attribuzione di una rendita intera e producendo certificazioni del 27 marzo 2017 e 9 novembre 2016 del curante dr. __________, internista, attestanti un’inabilità lavorativa completa per non altrimenti specificati “ motivi medici ”. Ha pure allegato che fra qualche settimana avrebbe dovuto sottoporsi ad “un intervento chirurgico di angioplastica con stent all’aorta femorale, che è attualmente occlusa secondo i recentissimi accertamenti di angiologia (dr.ssa __________)” (doc. AI 30). Con annotazione del 31 marzo 2017 la dr.ssa __________ del SMR ha esposto quanto segue. " (….) In data 31.03.2017 telefono (n. __________) con la Dott.ssa __________, angiologa al __________. Ha visitato il paziente in data</w:t>
      </w:r>
    </w:p>
    <w:p>
      <w:r>
        <w:rPr>
          <w:b/>
        </w:rPr>
        <w:t>E. 21</w:t>
      </w:r>
    </w:p>
    <w:p>
      <w:r>
        <w:t>.03.2017, soffre di dolori agli arti inferiori d'origine multifattoriale. Viene constatato una stenosi all'arteria iliaca esterna sinistra. La circolazione è sufficiente al riposo, ma non adeguata sotto sforzo. ll paziente è stato annunciato per una angioplastica (palloncino); è un intervento che si fa al Day Hospital con un’inabilità lavorativa al massimo d'una settimana. Chiedono un’astinenza da nicotina. Dopo l'intervento si chiederà al paziente di muoversi di più in confronto allo stato attuale. Lettera della Dott.ssa __________ al PD Dr. med. __________, Viceprimario di radiologia interventistica, ricevuto tramite Fax in data 30.03.2017: Arteriopatia occlusiva degli arti inferiori stadio Ila sinistra, l destra su stenosi emodinamicamente significativa dell’arteria iliaca esterna sinistra. In considerazione della sintomatologia risulta indicato un trattamento mediante angioplastica, motivo per cui chiede al radiologo di convocare il paziente per rivascolarizzazione percutanea. Le indicazioni della Dott.ssa __________ non modificano le constatazioni del rapporto medico del 09.02.2017. Conclusione: l documenti nuovi non modificano le constatazioni del RAF del 09.02.2017.” (doc. AI 31) È pure stato versato agli atti lo scritto, menzionato dalla dr.ssa __________, del 21 marzo 2017 della dr.ssa __________ al viceprimario di radiologia dell’ospedale __________, con il quale il paziente veniva inviato per una rivascolarizzazione percutanea (doc. AI 32). Con decisione 5 aprile 2017 l’amministrazione ha quindi respinto la rendita statuendo come segue: " Esito degli accertamenti Secondo la documentazione medica esaminata dal servizio medico regionale dell'Al si determina che per l'attività abituale quale musicista/intrattenitore vi è un'incapacità lavorativa in misura del 100% dal 22.04.2016 mentre in una professione adeguata rispettosa delle limitazioni presentate dallo stato di salute l'incapacità lavorativa medico teorica è del 100% dal 22.04.2016 e dello 0% dal 6.2.2017. Calcolo della capacità di guadagno residua (CGR) Salario da valido Nella sua attività di musicista, per l'anno 2015, lei avrebbe potuto percepire un salario annuo di CHF 65’604. Al momento dell'insorgenza del danno alla salute lei non aveva un contratto di lavoro vigente quindi, per definire il reddito in questione si fa riferimento alla categoria professionale 90-93 (attività artistiche, d'intrattenimento e di divertimento) dei rilevamenti statistici svizzeri. Per l'anno 2015 ne risulta un reddito annuo lordo di CHF 65'604. Salario da invalido A seguito della sentenza del Tribunale cantonale delle assicurazioni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TA1). Utilizzando i dati forniti dalla citata tabella elaborata dall'Ufficio federale di statistica nel 2015 avrebbe potuto realizzare un salario mensile di CHF 5'351.30 (attività semplici e ripetitive, valore mediano). Riportando questo dato su 41 .7 ore esso ammonta a CHF 5'578.75 mensili oppure a CHF 66'944.90 per l'intero anno. Si ritiene opportuno effettuare una riduzione del 5% per attività leggera e svantaggi salariali derivanti da contingenze particolari. Ne risulta un reddito da invalido di CHF 63'597.70. Grado d'invalidità 65'604 - 63'598 x 100 = 3% 65'604 Un grado d'invalidità inferiore al 40% non giustifica il diritto ad una rendita Al. Considerati tutti gli elementi che l'esame del caso ha messo in luce, non si ritiene che la residua capacità di guadagno possa essere apprezzabilmente migliorata mediante provvedimenti reintegrativi di ordine professionale. Su esplicita richiesta scritta da parte sua si rimane a disposizione per valutare la possibilità di attivare il nostro servizio di collocamento. Audizione Abbiamo preso atto delle osservazioni presentate al nostro progetto di decisione e alla documentazione medica inviata che è stata sottoposta alla dottoressa del nostro Servizio medico regionale che dopo aver preso contatto con la Dr.ssa __________, angiologa del __________ di __________ indica che la documentazione medica prodotta non modifica quanto indicato sul rapporto finale SMR del 09.02.2017. Viene inoltre contestato il metodo di valutazione applicato, nello scritto del 20.03.2017 lei ci indica infatti di ritenersi "casalingo". Tuttavia, ritenuto che riceve prestazioni assistenziali dal 2005, possiamo concludere che lei, in assenza del danno alla salute, avrebbe avuto la necessità economica di lavorare. Per cui riteniamo corretto considerarla salariato a tempo pieno. A titolo abbondanziale, pure volendola considerare casalingo, il servizio medico regionale riconosce per l'attività di casalingo un'inabilità lavorativa del 100% dal 22.04.2016, del 10% dal 28.07.2016 e nulla a decorrere dal 26.02.2017. Ciò che non dà comunque diritto ad una rendita d'invalidità, essendo il grado Al nullo alla scadenza dell'anno d'attesa (ovvero aprile 2017). Visto quanto sopra non possiamo che confermare quanto indicato sul progetto di decisione del 24.02.2017.” (doc. AI 33) Di fronte al TCA il ricorrente produce un rapporto visita del 16 dicembre 2015 del dr. __________, specialista in chirurgia ortopedica, con il quale riferisce di disturbi lamentati dall’assicu-rato ai polsi e, ravvisata una cisti al polso sinistro che a suo avviso può “ saltuariamente ” disturbare il paziente, non ha ritenuto necessario predisporre alcun trattamento chirurgico (doc. F). Produce inoltre la certificazione del 21 marzo 2017 della dr.ssa __________ già agli atti (doc. G).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w:t>
      </w:r>
    </w:p>
    <w:p>
      <w:r>
        <w:rPr>
          <w:b/>
        </w:rPr>
        <w:t>E. 23</w:t>
      </w:r>
    </w:p>
    <w:p>
      <w:r>
        <w:t>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2.7. Nel caso concreto, dopo attento esame della documentazione agli atti, secondo il TCA l’Ufficio AI ha correttamente ritenuto che, malgrado le diagnosi evidenziate dai medici interpellati, e meglio “ Poliradiculoneuropatia, sospetta sindrome di Guillain-Barré 04/2016 su/con Paraparesi arti inferiori e distalmente arti superiori, proteinorrachia, lieve-moderato allungamento della latenza motoria distale al nervo mediano ed ulnare del braccio sinistro, lombartrosi, ernia discale posteriore mediana L5/S1 con compressione del sacco durale, disturbo della personalità con probabile delirio di tipo persecutorio, cardiopatia ipertensiva, stato dopo eczema generalizzato del dorso e disidrotico palmare bilaterale, stato da consumo cronico di etile con epatopatia e sospetta polineuropatia periferica ”, se andava ammesso un periodo di inabilità lavorativa totale in ogni attività dal 22 aprile 2016 - momento del ricovero all’ospedale di __________ per la manifestazione delle varie problematiche, segnatamente la poliradiculoneuropatia, con conseguente lungo periodo di degenza ospedaliera - dal febbraio 2017 (momento in cui l’assicurato è stato valutato dalla dr.ssa __________ del SMR, cfr. doc. AI 24) l’inabilità restava completa nella precedente professione di musicista, ma era nulla in un’attività adeguata al suo stato di salute e nelle attività casalinghe. Adeguata era da considerare un’attività semplice e ripetitiva rispettosa delle limitazioni elencate dalla valutazione SMR, vale a dire con carico massimo senza limitazioni di 10 kg, necessità di alternare la posizione al bisogno, di effettuare delle pause supplementari, necessità di utilizzare il girello a quattro ruote per dei tratti di più di 50 metri, esclusa la deambulazione su terreno sconnesso. Come casalingo la ripresa della capacità lavorativa al 90% era da fissare al luglio 2016 e quella totale dal febbraio 2017. Il TCA ritiene in particolare che lo stato di salute dell’assicu-rato sia stato approfonditamente vagliato sulla base delle valutazioni della dr.ssa __________ del 6 febbraio 2017 (doc. AI 24) e 31 marzo 2017 (doc. AI 31), e non ha motivo per metterne in dubbio le dettagliate e convincenti conclusioni. In effetti, nel suo rapporto la dr.ssa __________, dopo aver valutato la documentazione agli atti ed effettuato un esame clinico, ha illustrato come l’assicurato, che nell’aprile 2016 aveva sviluppato nel giro di poche ore una paralisi accompagnata da forti dolori nelle due gambe, eseguiva la totalità dei lavori domestici e lamentava, camminando in modo un po' più vigoroso, dei crampi nei glutei dovendo quindi sedersi o meglio stendersi. Si sentiva inoltre spesso stanco, con la sensazione che le gambe potessero cedere e faceva quindi uso del girello per le distanze più lunghe. Aveva poi riferito di sentire dei formicolii nelle gambe se rimaneva seduto a lungo. Effettuato uno status generale, con esito nella norma (autonomo nel svestirsi e vestirsi, riflessi vivaci e simmetrici, dolore alla rotazione interna delle anche bilaterale), ha tratto le esposte conclusioni sulla capacità lavorativa, ammettendo una ripresa totale della capacità lavorativa in attività leggere adeguate. Queste conclusioni sono state confermate il 31 marzo 2017 dopo attenta valutazione delle allegazioni avanzate dall’assi-curato e dalla documentazione prodotta in sede di osservazioni al progetto di decisione, prendendo altresì contatto diretto con la dr.ssa __________, angiologa, che aveva valutato l’assicurato in relazione ai dolori agli arti inferiori d'origine multifattoriale e posto l’indicazione per una angioplastica per risolvere il problema di una stenosi all'arteria iliaca esterna sinistra. Con pertinenza il medico SMR aveva ritenuto in questa occasione che l’intervento previsto (palloncino) sarebbe comunque un intervento eseguito in day hospital con una conseguente inabilità lavorativa al massimo d'una settimana. Aveva quindi concluso che la documentazione prodotta non modificava le conclusioni del rapporto del 6 febbraio 2017. Richiamata la suesposta giurisprudenza in materia di valore probatorio di rapporti medici, questo Tribunale non intravede ragioni che gli impediscano di far proprie le conclusioni cui è giunta la dr.ssa __________, la quale ha compiutamente valutato le problematiche di cui l’assicurato è portatore, basandosi sia sulla documentazione medica agli atti che su una visita clinica, giungendo ad una conclusione logica e priva di contraddizioni. Del resto, le valutazioni della dr.ssa __________ non sono state smentite da altra documentazione medico-specialistica attestante nuove affezioni o una diversa valenza delle patologie diagnosticate o, ancora, un peggioramento successivo alle predette valutazioni mediche e entro la data della decisione contestata, ribadito come per costante giurisprudenza il giudice delle assicurazioni sociali si basa di regola sui fatti che si sono realizzati fino al momento del provvedimento contestato ( DTF 132 V 220 consid. 3.1.1). In effetti, parte della documentazione medica prodotta dal ricorrente era già agli atti e quella nuova non può mutare alle conclusioni sulla capacità medico-teorica dell’assicurato. L’assicurato si è in effetti limitato a produrre in fase di osservazioni al progetto di decisione due certificazioni di inabilità lavorativa del dr. __________, internista, del 9 novembre 2016 (quindi antecedente al rapporto SMR del 6 febbraio 2017) e</w:t>
      </w:r>
    </w:p>
    <w:p>
      <w:r>
        <w:rPr>
          <w:b/>
        </w:rPr>
        <w:t>E. 27</w:t>
      </w:r>
    </w:p>
    <w:p>
      <w:r>
        <w:t>giugno 2016 con ulteriori diversi riferimenti giurisprudenziali. Ritornando alla fattispecie concreta, sulla scorta della succitata giurisprudenza, questo TCA ritiene, da una parte che l’assi-curato può mettere a frutto la sua residua capacità lavorativa in un mercato equilibrato del lavoro considerato che (nel momento determinate: inizio 2017) egli aveva ancora davanti a sé diversi anni prima del pensionamento, dall’altra parte che egli (ritenuta la possibilità di lavorare a tempo pieno) può svolgere attività semplici e ripetitive che non necessitano di formazione nè un’esperienza professionale diversificata, nè un grado di istruzione particolare (cfr. in DTF 137 V 71 consid. 5.3. e SVR 2002 n. U 15 p. 49 consid. 3b; RCC 1991 p. 332 consid. 3b; STF 8C_709/2008 del 3 aprile 2009 consid. 2.3). Visto tutto quanto sopra esposto, non vi sono dunque motivi per scostarsi dalle conclusioni dell’amministrazione e, quindi, va confermata la reintegrabilità dell’insorgente senza la necessità di provvedimenti professionali. È dunque a ragione che l’Ufficio AI non ha riconosciuto il diritto a provvedimenti professionali. Sia osservato infine, con riferimento al fatto che l’assicurato sembri a tratti censurare il metodo di valutazione dell’invalidità utilizzato dall’Ufficio AI, ritenendosi " casalingo " e non salariato a tempo pieno, che l’amministrazione ha con pertinenza osservato come tale allegazione risulti pretestuosa alla luce della circostanza che egli risulta titolare di prestazioni assistenziali dal 2005. Da tale fatto l’Ufficio AI ha dedotto, non a torto, che il ricorrente, in assenza del danno alla salute, avrebbe avuto la necessità economica di lavorare. Occorre infine ancora osservare che anche volendo, per pura ipotesi di lavoro, considerare l’assicura-to come casalingo, il rapporto SMR ha chiarito che nelle mansioni domestiche, che l’assicurato ha del resto affermato di eseguire completamente senza segnalare alcuna problematica particolare (cfr. doc. AI 24), non sono date inabilità di sorta, ragione per cui si può concludere, senza la necessità di effettuare un’inchiesta domiciliare, che il grado di invalidità sarebbe anche in quest’am-bito con alta verosimiglianza inferiore alla soglia minima necessaria per riconoscere una rendita di invalidità, Ne consegue che , r ibaditi quindi i suesposti periodi di inabilità lavorativa (dal mese di aprile 2016 al febbraio 2017) , considerata dunque la ripresa dell’abilità lavorativa completa dal 6 febbraio 2017, l’assicurato non ha presentato, ai sensi dell’art. 28 cpv. 1 lett. b e c LAI (cfr. sopra consid. 2.3), un periodo ininterrotto di un anno con almeno il 40% di inabilità lavorativa in media e con un grado di invalidità di almeno il 40% alla scadenza dell’anno di attesa. Ne consegue che la decisione contestata va confermata, mentre il ricorso è da respingere. Va in ogni modo osservato che nella decisione impugnata l’amministrazione ha precisato di essere a disposizione qualora l’assicurato intendesse postulare l’attivazione del servizio di collocamento.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e il rifiuto dell’assistenza giudiziaria (come si vedrà al prossimo considerando), le spese per fr. 500.-- sono poste a carico del ricorrente. 2.10.   L’assicurato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medico-teoriche effettuate e la valutazione del consulente professionale hanno permesso di accertare con la dovuta chiarezza il grado d’invalidità e l’insorgente, anche se patrocinato da un legale, non ha apportato alcun valido elemento atto a contraddire o a mettere in dubbio tali valutazioni. Come visto sopra, nonostante non gli potesse sfuggire la necessità di contestare validamente le conclusioni a cui era giunto il SMR, l’insorgente in corso di procedura ricorsuale non ha prodotto documentazione medica idonea a contestarne e/o a rendere verosimile una rilevante modifica del suo stato di salute subentrata prima della decisione impugnata del 5 aprile 2017. Come esposto, da un lato la certificazione della dr.ssa __________ figurava già negli atti della procedura amministrativa ed era già stata valutata dal SMR, dall’altro la certificazione del dr. __________, del 29 dicembre 2015, non ha apportato elementi tali da permettere conclusioni diverse da quelle tratte dall’amministrazione. In simili condizioni, l'istanza tendente all’esonero delle spese e tasse di giustizia e all’ammissione del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