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32.2017.71 vom 15. März 2017</w:t>
      </w:r>
    </w:p>
    <w:p>
      <w:r>
        <w:t>TI Tribunale d'appello, 2017-03-15, IT</w:t>
      </w:r>
    </w:p>
    <w:p>
      <w:r>
        <w:rPr>
          <w:b/>
        </w:rPr>
        <w:t xml:space="preserve">Quelle: </w:t>
      </w:r>
      <w:r>
        <w:t>https://mcp.opencaselaw.ch/entscheid/ti_gerichte_32.2017.71</w:t>
      </w:r>
    </w:p>
    <w:p>
      <w:r>
        <w:t>FR: TI_GERICHTE 32.2017.71 du 15 mars 2017</w:t>
      </w:r>
    </w:p>
    <w:p>
      <w:r>
        <w:t>IT: TI_GERICHTE 32.2017.71 del 15 marzo 2017</w:t>
      </w:r>
    </w:p>
    <w:p>
      <w:pPr>
        <w:pStyle w:val="Heading2"/>
      </w:pPr>
      <w:r>
        <w:t>Erwägungen</w:t>
      </w:r>
    </w:p>
    <w:p>
      <w:r>
        <w:rPr>
          <w:b/>
        </w:rPr>
        <w:t>E. 17</w:t>
      </w:r>
    </w:p>
    <w:p>
      <w:r>
        <w:t>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 77 (lett. b). L’art. 88bis OAI è applicabile non solo in caso di revisione, ma anche in caso di modifica del diritto alla rendita stabilito in via di riesame (riconsiderazione) (Meyer, Rechtsprechung des Bundesgerichtes zum IVG, 2a edizione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2.4.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2.5.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Va infine rilevato che nella DTF 141 V 281 il Tribunale federale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2.6.   Nel caso di specie, dopo avere richiamato gli atti medici ritenuti determinanti e sentito il parere del Servizio Medico Regionale, l’Ufficio assicurazione invalidità ha disposto nel 2014 una perizia pluridisciplinare affidata al Servizio Accertamento Medico (doc. 19), sui cui esiti si è basato il dr. med. __________ nel rapporto finale SMR del 22 luglio 2014 ritenendo l’assicurata abile al 70%. Sono seguiti due accertamenti professionali tuttavia non andati a buon fine, sia in campo amministrativo sia in ambito estetico. Sulla scorta del parere del 2015 del dr. med. __________, psichiatra curante, che riteneva l’assicurata inabile al lavoro al 70%, i periti sono stati reinterpellati e il 18 novembre 2015 il SAM (dr. __________) ha modificato la sua precedente valutazione del 2014 e si è detto d’accordo con una capacità lavorativa del 30%, confermata il 23 novembre 2015/17 dicembre 2015 dal dr. med. __________ dell’SMR, anch’egli specialista FMH in psichiatria e psicoterapia. L’Ufficio AI ha a sua volta fatto proprie le conclusioni del medico SMR per emettere il progetto di decisione del 18 dicembre 2015 con cui stabiliva al 70% la riduzione del rendimento in qualsiasi attività dal 1° luglio 2012, ciò che dava diritto all’assicurata a una rendita di tre quarti, confermata il 2 marzo 2016 (grado AI 68%). Su proposta del predetto medico SMR, l’Ufficio AI ha avviato immediatamente una revisione del diritto alla rendita acquisendo informazioni presso i medici curanti e, alla luce di tali certificati, il dr. med. __________, anch’egli specialista in psichiatria attivo presso il Servizio Medico Regionale, ha ritenuto opportuno una nuova perizia per definire l’evoluzione dei disturbi psichici. Nel rapporto peritale del 27 luglio 2016 (doc. 83) il dr. med. __________ del CPAS ha concluso che per gli ultimi sei mesi confermava l’incapacità lavorativa del 70% nell’abituale professione, mentre in un’attività confacente come indipendente nel campo del linfodrenaggio manuale, in cui l’assicurata potesse ricavarsi uno spazio autonomo e con potere decisionale, la capacità lavorativa era stimabile in un 65%, inteso come rendimento ridotto. Il medico SMR (dr. __________) ha fatto proprie tali conclusioni il 5 agosto 2016, che sono state confermate il 7 marzo 2017 dal dr. med. __________ anche a seguito del rapporto del 10 ottobre 2016 del dr. med. __________ e della relativa presa di posizione del 23 febbraio 2017 (doc. 97) del perito dr. med. __________. Pertanto, l’amministrazione ha emesso il 15 marzo 2017 una decisione che sopprimeva il diritto alla rendita dell’assicurata, in quanto la perdita di guadagno era stata stabilita nel 32%. 2.7.   In primo luogo occorre esaminare la contestazione della ricorrente riguardo alla validità della revisione operata d’ufficio dall’amministrazione del suo diritto a tre quarti di rendita attribuitole il 2 marzo 2016. Va qui innanzitutto osservato che la revisione non costituiva una novità ed era stata già annunciata. Infatti, tanto nel progetto di decisione del</w:t>
      </w:r>
    </w:p>
    <w:p>
      <w:r>
        <w:rPr>
          <w:b/>
        </w:rPr>
        <w:t>E. 18</w:t>
      </w:r>
    </w:p>
    <w:p>
      <w:r>
        <w:t>dicembre 2015 quanto nella seguente decisione di attribuzione di una rendita, nelle motivazioni è indicato che dal 1° luglio 2013 l’assicurata avrà diritto a tre quarti di rendita di invalidità, tuttavia versata soltanto dal 1° aprile 2014 trattandosi di una domanda tardiva. Inoltre, a pagina 3 figura quanto segue: " Al momento lei risulta tuttavia ancora in cura e gli atti sui quali lo scrivente Ufficio ha basato il proprio giudizio non sono concludenti, non potendo quest’ultimo esprimersi in modo definitivo in merito alla residua capacità di guadagno. È pertanto resa attenta in merito al fatto che rimane impregiudicata la possibilità di procedere a una revisione (art. 17 LPGA), che potrà essere predisposta quando l’Ufficio AI disporrà della documentazione atta a permettere una valutazione approfondita e conclusiva della fattispecie.”. L’assicurata era quindi stata debitamente informata dall’Ufficio AI che la decisione appena emessa non sarebbe stata definitiva, ma che sarebbe stata oggetto di una revisione, motivata dal fatto che il suo stato di salute non si era ancora stabilizzato, che essa seguiva una cura e che gli atti medici raccolti non erano definitivi, ovvero non permettevano di stabilire la sua capacità residua. Il medico SMR ha ben chiarito questo procedere con scritto del 30 agosto 2017 (doc. XV/1), in cui ha affermato che “ Si era deciso di chiudere il caso con attribuzione di rendita e procedere con revisione immediata proprio per venire incontro agli interessi della stessa assicurata e non perseverare in un’istruttoria lunga, complessa e non conclusiva, alla luce di una situazione medica non ancora stabilizzata. ”. In effetti, questo modo di procedere è stato favorevole alla ricorrente. Se l’amministrazione avesse agito diversamente, ritenuto che la fase di accertamento delle condizioni di salute dell’assicurata si sarebbe protratta ancora per dei mesi, in quel lasso di tempo nessuna prestazione le sarebbe stata versata. Non va poi dimenticato che la domanda di prestazioni AI era stata depositata nell’ottobre 2013 e che l’istruttoria medica si era protratta a lungo, anche in considerazione del fatto che negli anni 2014 e 2015 l’assicurata è stata sottoposta ad accertamenti professionali della sua capacità reintegrativa e lavorativa per potere valutare il diritto a prestazioni, oltre che a una perizia pluridisciplinare (psichiatrica, reumatologica e internistica). Il 23 novembre 2015 il dr. med. __________ del Servizio Medico Regionale ha osservato che “ Alla luce di fattori biosociali che potrebbero avere rispettivamente possono influenzare lo stato di salute e della nuova valutazione proposta dal perito psichiatra Dr. __________ e dai medici SAM, è opportuno procedere con revisione immediata. ”. Lo psichiatra dell’SMR è giunto a tale conclusione dopo avere preso atto del rapporto peritale di complemento del dr. med. __________ del 10 novembre 2015, allegato alla risposta del Servizio Accertamento Medico del 18 novembre 2015 (doc. 53), con cui il perito psichiatra ha modificato la sua valutazione dopo avere esaminato il rapporto dell’11 agosto 2015 del collega dr. med. __________, psichiatra curante dell’interessata, e i rapporti di osservazione lavorativa allestiti dalla consulente in integrazione professionale. Sulla scorta delle nuove indicazioni del dr. med. __________, che ha modificato nel 70% la sua precedente valutazione di incapacità lavorativa dell’assicurata del 30% e visti i fattori biosociali che potevano influenzare lo stato di salute dell’assicurata, d’avviso del TCA è quindi a giusta ragione che, in virtù dell’art 17 LPGA, in presenza di una modifica rilevante delle circostanze suscettibili di incidere sul grado d’invalidità e, quindi, sul diritto alla rendita, l’Ufficio AI ha avviato una revisione d’ufficio subito dopo avere emanato la decisione di attribuzione di una rendita. Questo modo di agire dell’amministrazione, che si manifesta quando la situazione medica dell’assicurato non è ancora chiara e stabile, è ormai una prassi consolidata e non v’è qui motivo di metterla in discussione, anche perché generalmente è favorevole all’assicurato, il quale di fronte a una malattia non chiara e non ancora definitivamente accertata dal profilo medico e per le conseguenze che può avere sulla sua capacità lavorativa, si vede attribuire una rendita di invalidità nell’attesa che il suo stato di salute si stabilizzi e che i medici dell’Ufficio AI arrivino a una chiara definizione della sua capacità lavorativa (nella STCA 32.2017.42 del 5 ottobre 2017, l’amministrazione ha proceduto in modo identico, attribuendo all’assicurato una rendita intera e, stante uno stato di salute non stabilizzato, avviando d’ufficio una procedura di revisione che è sfociata nella conferma del diritto alla rendita intera e nel contempo ha dato luogo a una nuova revisione d’ufficio, cfr. consid. 1.3). Stante quanto precede, la lamentela ricorsuale - peraltro errata laddove sostiene che la revisione deriverebbe dal fatto che l’assicurata abbia iniziato una formazione professionale (doc. I punto 10 pag. 10) - secondo cui non v’era stato alcun cambiamento importante delle circostanze tale da giustificare una revisione e che quindi tale rimedio non fosse necessario, va integralmente respinta di fronte a delle condizioni di salute non ancora stabilizzate, tanto che tra il maggio 2014 e il mese di novembre 2015 è risultato che la situazione era mutata a tal punto da portare il perito a cambiare la propria opinione. 2.8.   Per quanto concerne la definizione della capacità lavorativa della ricorrente, quest’ultima ha avantutto contestato la validità della nomina del</w:t>
      </w:r>
    </w:p>
    <w:p>
      <w:r>
        <w:rPr>
          <w:b/>
        </w:rPr>
        <w:t>E. 19</w:t>
      </w:r>
    </w:p>
    <w:p>
      <w:r>
        <w:t>maggio 2016 (doc. 79) del dr. med. __________, FMH psichiatria e psicoterapia. A suo dire, non sarebbe stata rispettata la procedura aleatoria di nomina, metodo che, per contro, era stato correttamente scelto nel 2014 per la nomina del Servizio Accertamento Medico e in particolare dello psichiatra dr. med. __________. Questa critica va disattesa. Infatti, come ha correttamente rilevato l’Ufficio AI nella sua risposta, la procedura di nomina dei periti in virtù del sistema di attribuzione del mandato secondo il principio di causalità (metodo aleatorio) si riferisce soltanto alle perizie che interessano tre o più discipline mediche (DTF 139 V 349 consid. 5.2.1). In questo senso il tenore del nuovo art. 72bis OAI, in vigore dal 1° marzo 2012, che il Tribunale federale ha ritenuto essere conforme al diritto (DTF 139 V 349 consid. 2.2 e 5.4): " 1 Le perizie che interessano tre o più discipline mediche sono eseguite da un centro peritale con cui l'Ufficio federale ha concluso una convenzione. 2 I mandati sono attribuiti con metodo aleatorio.”. La successiva DTF 139 V 496 ha precisato al considerando 4.1 che a l fine di assicurare una procedura amministrativa e di ricorso equa, la DTF 137 V 210 ha posto, al considerando 3, alcuni principi (diritto di partecipazione, diritto a una decisione incidentale impugnabile) e raccomandazioni aventi quale scopo di definire uno standard uniforme delle perizie mediche pluridisciplinari presso i SAM. L'UFAS ha quindi adottato il sistema Suisse MED@P destinato agli Uffici AI per l'attribuzione su base aleatoria dei mandati delle perizie mediche pluridisciplinari (art. 72bis OAI). Questi principi e queste raccomandazioni, ad eccezione dell'attribuzione del mandato su base aleatoria, sono applicabili per analogia anche alle perizie mono e bidisciplinari (DTF 139 V 349 consid. 5.4) e si applicano anche agli altri ambiti delle assicurazioni sociali toccati da questa problematica (DTF 138 V 318 consid. 6.1), ma non sono estendibili anche nel caso in cui una perizia medica sia effettuata per conto di un assicuratore malattia privato per perdita di guadagno (STF 8C_15/2015 del 31 marzo 2015; per un caso di applicazione: STCA 32.2016.67 del 15 marzo 2017). Anche nel 2014, con la DTF 140 V 507, l’Alta Corte ha ricordato al considerando 3.2.1 che la scelta del perito in ambito di perizie mediche pluridisciplinari deve sempre avvenire secondo il metodo aleatorio (DTF 139 V 349 consid. 5.2.1) e che non c’è spazio per la nomina consensuale del perito. In virtù di questa giurisprudenza, trattandosi in specie di una perizia monodisciplinare (psichiatrica), è indubbio che la nomina del dr. med. __________, e per esso del Centro peritale per le assicurazioni sociali, non presti il fianco ad alcuna critica di carattere formale e procedurale. Ne discende che la pretesa di invalidare la perizia del 27 luglio 2016 “ sulla base di una perizia , che si chiede espressamente, per l’accertamento dell’applicazione corretta del sistema aleatorio nella designazione del medesimo ” (doc. I punto 6 pag. 6), va respinta. 2.9.   L’insorgente ha criticato anche il contenuto del secondo rapporto peritale in ambito psichiatrico, che nel 2016 l’ha ritenuta abile al lavoro in ragione del 65% in attività confacenti come in un lavoro da indipendente nel campo del linfodrenaggio manuale. L’assicurata ha evidenziato, come ritenuto in precedenza dal suo medico psichiatra e che ancora pendente causa il dr. med. __________ ha ribadito, che la sua capacità lavorativa è invece del 25% a causa dell’estrema difficoltà a gestire le contrarietà e a tollerare le frustrazioni, che le causano frequenti conflitti anche aggressivi con le persone con cui si relaziona (doc. D). In un primo momento, come visto, nel maggio 2014 il dr. med. __________, FMH psichiatria e psicoterapia, ha visitato la ricorrente e, a causa di una sindrome depressiva ricorrente, attuale episodio lieve, l’ha ritenuta abile al lavoro in misura del 70%, rilevando che la diminuzione della capacità lavorativa era dovuta alla compromissione delle funzioni volitive (astenia, apatia, abulia) che era rilevante e rendeva l’assicurata lenta, con una minore resistenza, con una minore caricabilità e con una minore affidabilità, tanto che consigliava di proseguire con la presa a carico specialistica con trattamento psicofarmacologico e psicoterapico (doc. 19 pag. 128). Preso atto del rapporto dell’11 agosto 2015 (doc. 43) del dr. med. __________, FMH psichiatria e psicoterapia, curante dell’assicurata che l’ha ritenuta invece inabile al lavoro al 70% per ansia generalizzata e disturbo di personalità emotivamente instabile, e dei rapporti della consulente in integrazione riferiti agli accertamenti professionali messi in atto che hanno evidenziato un rendimento molto basso, non superiore al 30% accompagnato da varie problematiche relazionali, nel novembre 2015 (doc. 53) il dr. med. __________ si è detto d’accordo con il collega. Il perito psichiatra ha ritenuto che la diagnosi di disturbo di personalità emotivamente instabile definita dallo psichiatra curante assumesse un valore di malattia invalidante tale da avere un’influenza importante sulla capacità lavorativa dell’interessata al punto da giudicarla di non essere in grado di lavorare oltre il 30% in qualsiasi attività. Per potere allestire il 27 luglio 2016 (doc. 83) la perizia di decorso dal 18 dicembre 2015 in avanti come disposto dallo specialista psichiatra SMR dr. med. __________ (doc. 77), il dr. med. __________, FMH in psichiatria e psicoterapia, ha avuto due colloqui il 19 e il 22 luglio 2016 per una durata totale di 180 minuti con l’assicurata e telefonicamente con il collega __________. Nel suo rapporto peritale ha elencato tutti gli atti dal 2008 in poi che sono stati messi a sua disposizione e che sono stati considerati ai fini della valutazione psichiatrica. Egli ha inoltre esposto l’anamnesi che ha ripercorso insieme all’interessata, l’esame clinico secondo AMDP-System, la valutazione psicodiagnostica o psicometrica, la descrizione della giornata, la terapia in atto (colloqui a cadenza settimanale con il dr. med. __________ e sedute di rilassamento presso un collaboratore dello psichiatra curante). L’esperto ha posto la diagnosi di disturbo misto della personalità (ICD-10: F61). Nella sua valutazione, il perito ha ricordato che l’assicurata ha intrapreso una formazione in drenaggio linfatico manuale e massaggio classico, che l’ha tenuta impegnata un week-end al mese dall’ottobre 2015 al giugno 2016, non riuscendo però a superare l’esame finale per un disguido burocratico. Egli ha osservato che la frequentazione del corso, i rapporti con i colleghi e la modalità con cui ha affrontato lo studio confermavano alcuni aspetti funzionali e disfunzionali dell’assicurata che avevano indubbiamente caratterizzato anche il suo funzionamento precedente. Se da una parte non venivano messe in dubbio le sue risorse sul piano cognitivo, dell’impegno e volitività, della caricabilità dell’organizzazione dei compiti e del rispetto delle regole, dall’altra l’assicurata non è stata in grado di inserirsi con i colleghi di corso proprio per la rigidità con cui ha affrontato il corso dedicandosi con una abnegazione pressoché totalmente assorbente nel prendere appunti, essendo infastidita da ogni possibile distrazione rispetto all’obiettivo di apprendere il più possibile e superare l’esame finale. Questo atteggiamento ha fatto emergere la scarsa flessibilità e intolleranza alle frustrazioni che solitamente emerge a fronte della sensazione di superficialità, falsità o scorrettezza anche minima che si verifica nel contesto in cui opera. Di fronte a ciò l’assicurata faticava a trattenersi o meglio facilmente dopo poco tempo “esplodeva” in comportamenti che inevitabilmente comportavano reazioni di rifiuto o di scarsa comprensione del suo atteggiamento da parte degli altri. Questo è quanto sembra essersi verificato nel corso degli accertamenti professionali nel 2015, dove l’assicurata aveva la sensazione di non essere compresa, aveva accettato di eseguire il secondo accertamento presso uno studio di estetica pur non ritenendosi sufficientemente adatta a svolgere tale mansione, ma per non apparire poco propositiva e motivata, salvo poi reagire in modo esagerato. Questo non l’ha tuttavia limitata nell’assumersi direttamente le conseguenze ed i costi del corso che è stata comunque in grado di portare a termine e anche durante il colloquio era apparsa propositiva rispetto al futuro, confidando di poter collaborare con uno studio estetico almeno al 50% o anche ad un pensum lavorativo maggiore in questo specifico ambito e in un ruolo che, di fatto, sarebbe praticamente indipendente nel quale sarebbe lei a poter dettare le regole dei tempi e modalità di erogazione delle prestazioni senza interferenze di persone che potrebbero avere una visione diversa dalla sua. In questo modo il rischio di entrare in collisione rapidamente con altri, superiori o colleghi, verosimilmente sarebbe diminuito. Rimaneva un dubbio rispetto a potenziali comportamenti o atteggiamenti “scorretti” di clienti che avrebbero potuto riattivare alcune dinamiche tipiche dell’interessata. Il perito ha osservato che il funzionamento relazionale e di integrazione nel gruppo apparivano essere le due dimensioni maggiormente inficiate dalla psicopatologia. A suo avviso, questa psicopatologia dipendeva in gran parte da aspetti personologici che non assolvevano comunque i criteri per uno specifico disturbo di personalità anche se la rigidità del pensiero, la tendenza a un’eccessiva scrupolosità che l’assicurata poneva anche nel mantenere il percorso terapeutico presso il dr. med. __________, la sua difficoltà a reggere la tensione e le incomprensioni con colleghi e superiori, spesso avvertite principalmente da lei, apparivano essere gli elementi dominanti il quadro. Quanto all’impulsività, sembrava essere effettivamente una modalità che, da tempo, si scatenava a fronte di importanti sentimenti di frustrazione che non erano attinenti soltanto a vissuti abbandonici, ma anche alla sensazione di subire una ingiustizia, cosa che peraltro si era realmente spesso verificata nella vita dell’assicurata, la quale non presentava tuttavia relazioni instabili quanto piuttosto tumultuose e non pareva presentare incertezze rispetto all’immagine di sé. Nonostante una serie di difficoltà passate, l’interessata era sempre comunque riuscita a farvi fronte seppure presentando ricorrenti periodi di crisi che erano caratterizzati da momenti di esplosività con idee auto ed etero aggressive, comportamenti clastici, momenti di sconforto anche importanti che non hanno mai reso necessari comunque ricoveri in ambiente ospedaliero e che non hanno mai portato a disgregazione dell’Io o a importanti gesti autolesivi. All’esperto appariva innegabile come, soprattutto a causa delle modalità caratteristiche e persistenti di esperienza interiore e di comportamento relative alla percezione che gli altri tenessero comportamenti scorretti o falsi, l’assicurata avesse una mancata reattività in situazioni interpersonali e tendesse a generare reazioni che, in una sorta di loop negativo, alimentavano le sue percezioni talvolta di ipersensibilità alle frustrazioni altre volte di tensione ed apprensione come dimostrava anche il suo stato durante gli ultimi mesi di corso prima dell’esame e che, indubbiamente, portavano a confermare la presenza di un disturbo della personalità, a suo avviso di tipo misto, con caratteristiche di tipo anancastico, ansioso e impulsivo. Al momento della visita peritale l’assicurata non presentava un quadro compatibile con una diagnosi di depressione maggiore e anche quando in passato si era rivolta a psichiatri l’aveva fatto in situazioni reattive importanti anche se spesso queste erano causate anche dai suoi comportamenti tesi a risolvere i problemi con modalità talvolta eccessive e disfunzionalità piuttosto che per episodi depressivi che peraltro nemmeno il curante aveva diagnosticato. Per questo motivo, il perito non concordava con la diagnosi di sindrome depressiva ricorrente. Anche rispetto al disturbo da dolore somatoforme che il dr. __________ poneva senza ripercussioni sulla capacità lavorativa nel corso della valutazione attuale l’assicurata non ha mai accennato a problematiche somatiche che permettessero di porvi diagnosi e poteva essere ascritta quindi a una manifestazione psicopatologica associata a momento di particolare tensione. Pertanto, se da una parte il dr. med. __________ ha osservato la persistenza degli aspetti personologici, non si era di fronte a un quadro depressivo o somatoforme e l’assicurata ha dimostrato comunque di avere discrete risorse. Anche la diagnosi posta dal dr. __________ di sindrome ansiosa generalizzata, pur riconoscendo uno stato di apprensione rispetto a problemi ed eventi quotidiani, appariva confinata a reazioni a particolari contesti e situazioni per lo più di tipo relazionale e non appariva costante, ma soprattutto era presente da molti anni e a suo avviso andava attribuita al disturbo di personalità piuttosto che a una diagnosi categoriale di asse I. Tuttavia, secondo il perito, in un ambiente di lavoro dipendente la probabilità che si potessero verificare contrasti con altri dipendenti e collaboratori permaneva elevata e giustificava ancora, alla luce dell’andamento del quadro clinico nell’ultimo semestre, una inabilità lavorativa del 70% anche se, qualora avesse potuto terminare la sua formazione giunta ormai a un passo dall’essere realizzata e ricavarsi un’attività autonoma o in collaborazione nel campo del linfrodrenaggio manuale o dei massaggi, l’assicurata avrebbe potuto stemperare una parte dei contrasti. Aveva infatti dimostrato durante l’ultima formazione di essere in grado di contenersi senza mandare all’aria il percorso intrapreso soprattutto in virtù di un ruolo che sentiva di potersi ricavare nel mercato del lavoro. D’avviso dello specialista, se l’assicurata avesse potuto essere sostenuta nella ricerca di uno spazio autonomo la sua capacità lavorativa avrebbe potuto essere ben superiore raggiungendo anche un grado del 65%, soprattutto ora che l’assicurata sembrava anche essere più libera da fonti di ulteriore stress familiare (divorzio e problemi con il figlio minore). Il perito ha rilevato che il quadro clinico, il decorso e le limitazioni funzionali apparivano coerenti con la sintomatologia descritta dall’interessata e oggettivabile al colloquio senza segni di amplificazione della sintomatologia. Quanto alle conseguenze sulla capacità di lavoro, l’esperto ha descritto le risorse e i deficit secondo lo schema mini ICF-APP e ha concluso che negli ultimi sei mesi si poteva confermare, vista anche l’assenza di un qualsivoglia quadro depressivo e somatoforme ma la persistenza di un disturbo di personalità, una inabilità lavorativa del 70% nell’abituale professione, il percorso formativo che era riuscita a portare a termine aveva rafforzato indubbiamente la sua autostima e aveva dimostrato una maggiore capacità di controllo nelle situazioni di frustrazione per cui in un’attività confacente come indipendente nel campo del linfodrenaggio manuale, in cui potesse ricavarsi uno spazio autonomo e con potere decisionale prevalentemente in capo a lei, la capacità lavorativa era stimabile in un 65%, da intendere come rendimento ridotto. Egli ha infine osservato che degli interventi di integrazione professionale erano medialmente utili e che l’assenza di farmacoterapia non appariva ingiustificata vista la scarsa sensibilità al tipo di trattamento nei disturbi della personalità e l’assenza di una franca patologia depressiva. Nel suo rapporto finale del 5 agosto 2016 (doc. 85) il dr. med. __________ ha ripreso la diagnosi di disturbo di personalità misto, così come l’incapacità lavorativa del 70% in qualsiasi attività dal luglio 2012, mentre dal 19 luglio 2016 lo psichiatra dell’SMR ha precisato che in attività adeguate che richiedono una buona integrazione dentro un gruppo di lavoro l’inabilità era del 35%. L’esperto ha osservato che non v’era più un quadro depressivo né somatoforme e che pur essendovi un quadro di apprensione rispetto a problemi ed eventi quotidiani, non si configurava neppure la diagnosi di sindrome ansiosa generalizzata posta in precedenza dal dr. med. __________. L’assicurata aveva dimostrato di essere più capace di contenere i suoi aspetti caratteriali e i fattori di stress sociale, che destabilizzavano il quadro clinico, erano venuti meno. Pertanto, la prognosi era buona. Il medico del Servizio Medico Regionale ha infine osservato che il perito psichiatra, pur modificando la diagnosi, ha ammesso che gli aspetti maggiormente invalidanti erano i tratti di personalità disfunzionali. Per ottenere una capacità lavorativa del 65% sarebbe stato ideale aiutare l’assicurata a collocarsi come operatore indipendente, nell’ambito del massaggio classico e linfodrenaggio manuale, dove ha compiuto una formazione che aveva trovato gratificante. Inoltre, pianificando autonomamente il suo carico di lavoro e non dovendo confrontarsi con un team, il suo rendimento avrebbe potuto essere ottimale. Per analogia, il medico SMR ha però sostenuto che qualsiasi attività, svolta in autonomia, senza la necessità di integrazione in gruppi di lavoro, avrebbe consentito un rendimento teorico attuale del 65%. Egli ha infine rilevato che la preferenza verso il massaggio e la scarsa motivazione verso attività meno gratificanti, per esempio come ausiliaria di pulizie, non erano fattori medici invalidanti. A seguito del progetto di decisione del 19 settembre 2016 di soppressione della rendita, il 10 ottobre 2016 (doc. 92) il dr. med. __________, FMH psichiatria e psicoterapia, ha indicato che l’assicurata era affetta, oltre che da una sindrome ansiosa, da un disturbo di personalità che alterava e condizionava pesantemente la sua capacità di tollerare frustrazioni e contrarietà, in tutti i contesti della propria vita. Il suo grave limite era quello della gestione della rabbia e della tristezza, generate dalla delusione che provava non appena l’altra persona non reagiva conformemente alle proprie aspettative, molto rigide e severe. Lo psichiatra curante ha evidenziato che sebbene la paziente ne fosse consapevole, e malgrado alcuni miglioramenti clinici avvenuti negli ultimi anni, il suo disturbo di personalità con tratti borderline e tratti impulsivi restava ancora molto condizionante e si rifletteva pesantemente sulla propria continuità e costanza quando confrontata a un impegno lavorativo. La sfiducia che l’interessata avvertiva negli altri diventava poi la sua sfiducia verso tutti. Le divergenze di opinione con gli altri diventavano per lei poi fonte di ruminazioni continue, crisi di rabbia e attacchi di panico fino ad arrivare a vere e proprie ideazioni suicidali. I brevi periodi di accertamento professionale intrapresi non avevano avuto un esito positivo proprio per questo genere di problemi; i conflitti con la datrice di lavoro avevano alimentato la sua generale sfiducia e le sue fantasie autolesive, non trovandosi mai adeguata in nessun posto. Il curante ha ricordato che l’assicurata ha frequentato a sue spese un corso di drenaggio linfatico e che erano riemerse le solite dinamiche e i conflitti, anche con i dirigenti della scuola. L’assicurata riusciva a lavorare essenzialmente per conto proprio a casa, ossia quando non era confrontata al gruppo. Il dottor __________ ha poi spiegato che il disturbo di personalità che affliggeva la sua paziente richiedeva una presa a carico psicoterapica di anni per potere smussare alcuni dei tratti patologici del suo carattere. L’evoluzione clinica di tali disturbi è, nella migliore delle ipotesi, progressiva e richiede molto tempo per arrivare a un minimo di stabilità sociale, relazionale e lavorativa. A quel momento, in qualsiasi posto di lavoro il rischio di rapidi conflitti con colleghi e superiori era estremamente elevato e quindi le probabilità che l’assicurata potesse mantenersi costante in un ipotetico impiego realisticamente erano quasi nulle. Lo psichiatra curante ha quindi contestato, dal profilo clinico e psicopatologico, la decisione di soppressione della rendita che è giunta inspiegabilmente dopo solo sette mesi dalla precedente decisione di attribuzione e senza che vi fossero degli elementi clinici tali da spiegare un repentino miglioramento delle risorse lavorative. Egli si è inoltre domandato quali sarebbero le attività adeguate, visto che la realtà del lavoro non permette di trovare attività adeguate e su misura rispetto ai propri disagi se non in ambienti protetti e terapeutici. A suo dire, anche l’affermazione secondo cui l’assicurata possedeva tutte le risorse per inserirsi nel mercato libero del lavoro era in palese contrasto con quanto osservato dalla consulente in integrazione professionale nel 2015, con le valutazioni del dr. med. __________ del novembre 2015 e con la valutazione del perito dr. med. __________, che nel luglio 2016 ha confermato la presenza e la persistenza del disturbo di personalità, che motivava un’inabilità lavorativa del 70%. Per il curante, l’ipotesi di un lavoro al 65% come indipendente e autogestita era ovviamente un’ipotesi teorica, ma molto distante dalla realtà del lavoro. Infatti, osservando anche negli ultimi mesi il rendimento e la capacità di tenuta dell’assicurata, anche nel contesto di una formazione non particolarmente impegnativa, secondo lo psichiatra era immaginabile che la sua paziente fosse a quel momento abile al massimo al 25%, ovviamente sempre a livello teorico. Infatti, in caso di un’assunzione al 25%, probabili conflitti e tensioni avrebbero rischiato di chiudere precocemente l’esperienza lavorativa; quando il limite in gioco è relazionale ed emotivo, con una forte probabilità di conflitti con la figura che rappresenta l’autorità, le possibilità di mantenere un posto diventano basse anche a piccole percentuali. Il 23 febbraio 2017 (doc. 97) il dr. med. __________, capo clinica CPAS, si è pronunciato su quest’ultimo referto. Il perito psichiatra ha affermato che in tale rapporto non si ravvisavano novità rispetto a quanto da egli valutato nel luglio 2016 e che il curante sottolineava, concordemente a quanto egli stesso aveva valutato, che le limitazioni erano pressoché esclusivamente da attribuire ad aspetti personologici che la limitavano fortemente nell’assertività nel contatto con gli altri e nell’integrazione nel gruppo. Il dr. __________ ha pertanto confermato le sue conclusioni peritali, precisando ulteriormente che era evidente, come anche sottolineato dal dr. med. __________, che la capacità lavorativa quale indipendente era una valutazione medico teorica anche se la sua applicazione ovviamente dipendeva sia dal raggiungimento del titolo di drenaggio linfatico e massaggio classico, cosa che dagli atti non risultava, sia dal fatto che fosse supportata nell’attivazione di tale attività. Infatti, il perito aveva affermato che “ se potesse essere sostenuta nella ricerca di uno spazio autonomo la sua capacità lavorativa potrebbe essere ben superiore raggiungendo anche una CL del 65%. ”. Il dr. med. __________ del Servizio Medico Regionale ha ritenuto il 7 marzo 2017 (doc. 98) la diagnosi di disturbo misto della personalità e i gradi di incapacità lavorativa del 70% nell’attività abituale rispettivamente del 35% per linfodrenaggio dal 19 luglio 2016, mentre prima l’inabilità lavorativa era totale. Visti i rapporti dello psichiatra curante e del perito, per il medico SMR rimaneva valido il rapporto finale del 5 agosto 2016 del collega dr. med. __________. Il 15 marzo 2017 l’Ufficio AI ha confermato la soppressione della rendita e il 2 maggio 2017 (doc. D) il dr. med. __________ ha ricordato il suo precedente scritto del 10 ottobre 2016, in cui aveva rilevato che l’estrema difficoltà dell’assicurata a gestire le contrarietà e tollerare le frustrazioni era causa di frequentissimi conflitti e agiti anche aggressivi con tutte le persone con cui si relazionava, sia nel contesto familiare che sociale. Il risultato era un progressivo isolamento globale dagli altri, in cui prevaleva la strategia di evitamento proprio per non tornare a creare dinamiche conflittuali e manifestazioni di rabbia, che poi non riusciva a controllare. Questi elementi portavano la sua capacità lavorativa a non superare il 25%, perciò lo psichiatra curante non concordava con il perito dr. __________, che l’aveva fissata al 65%. Per il curante, il precario equilibrio psichico dell’interessata, soggetto a repentini sbalzi di umore e a reazioni di rabbia impulsive, non le permetteva di immaginare un’attività regolare continuativa nel tempo. Anche se si trovasse in un ambiente lavorativo autonomo, senza doversi confrontare con superiori o colleghi, per il dottor __________ l’assicurata dovrebbe interagire con i clienti; dovrebbe riuscire a creare buone relazioni interpersonali con loro, riuscendo ad accettare anche eventuali malumori di questi ultimi; dovrebbe riuscire a costruire legami stabili costruiti sulla fiducia; dovrebbe superare, citando le conclusioni molto pertinenti del collega __________, “la sua scarsa flessibilità e intolleranza alle frustrazioni che solitamente emerge a fronte della sensazione di superficialità, falsità o scorrettezza anche minima che si verifichi nel contesto in cui opera”. Inoltre, “di fronte a questo l’assicurata fatica a trattenersi o meglio facilmente dopo poco tempo “esplode” in comportamenti che inevitabilmente comportano reazioni di rifiuto o di scarsa comprensione del suo atteggiamento da parte degli altri.”. Al riguardo, il medico curante ha osservato che, come ha sottolineato il perito, il generale disfunzionamento dell’assicurata, dettato dal suo disturbo personologico, avrebbe verosimilmente portato l’interessata a vivere situazioni di rapido conflitto alla minima contrarietà e successivamente di allontanamento e rifiuto da parte degli altri. Pertanto, lo psichiatra che ha in cura l’assicurata non vedeva possibile, se non in percentuali molto basse, un suo impiego in un’occupazione in cui la relazione con l’altro giochi un ruolo determinante. Egli ha infine osservato che una massaggiatrice, un’estetista o comunque una persona con qualsiasi altra funzione di questo tipo, non può di fatto mantenersi se non riesce a costruire una relazione minimamente funzionale con i propri clienti e a suo dire, a questo momento, l’assicurata non era in grado, per motivi di salute, di garantire questo obiettivo. Su questo parere si sono espressi il 24 maggio 2017 (doc. VI/1) i dr. med. __________ e __________ dell’SMR affermando quanto segue: " rapporto dr. __________ del 2.5.2017: ribadisce la presa di posizione del precedente rapporto del 10.10.2016 senza aggiungere ulteriori informazioni di tipo medico-psichiatrico. Rammento che, in risposta al rapporto del Dr. __________ del 10.10.2016, il perito psichiatrico Dr. __________ aveva confermato le conclusioni peritali. Ne deriva che, in assenza di nuove informazioni medico-psichiatriche rispettivamente di modificazioni significative di fatti noti, rimane valido il rapporto SMR finale del Dr. __________ del 05.08.2016.”. Infine, l’11 luglio 2017 (doc. F) il dr. med. __________ si è detto in disaccordo con le conclusioni dei colleghi, poiché il disturbo di personalità di cui la sua paziente è affetta, riconosciuto e diagnosticato anche dai periti dell’Ufficio AI, compromette in maniera significativa e duratura la qualità delle sue relazioni interpersonali; i suoi agiti impulsivi, le sue crisi di rabbia sono sempre all’origine di conflitti, che purtroppo condizionano tutti i contesti in cui vive. Per quanto concerne l’attività di donna delle pulizie che secondo amministrazione sarebbe conciliabile con le sue difficoltà psicologiche, d’avviso dello psichiatra curante non sarebbe stato considerato che non è solo l’attività di gruppo che non può essere richiesta all’assicurata, quanto qualsiasi interazione con il prossimo che la porta, soprattutto sul piano lavorativo, dipendente o non, a conflitti interpersonali e atteggiamenti oppositivi anche con i superiori, ciò che comporterebbe in breve tempo la perdita del lavoro. Pertanto, la presa di posizione dell’amministrazione non era condivisibile. Al riguardo il 30 agosto 2017 (doc. XV/1) il dr. med. __________, FMH psichiatria e psicoterapia, ha rilevato che viste le difficoltà nei contatti interpersonali, ribaditi dallo psichiatra curante e già evidenziati dal perito psichiatra dr. __________ (cfr. descrizione delle risorse e dei deficit secondo mini-ICF), si era valutato dal punto di vista medico-teorico come adeguato un lavoro da svolgere prevalentemente in solitudine in cui il rischio di trovarsi in situazioni che l’assicurata potesse vivere come negative rispettivamente essa si trovasse in condizioni che potessero suscitare reazioni negative e/o accessorie fossero ridotte al minimo se non inesistenti. In conclusione, l’ultimo rapporto medico non presentava nuovi elementi o modificazioni significative di fatti noti atti a modificare le precedenti prese di posizione del Servizio Medico Regionale. 2.10.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w:t>
      </w:r>
    </w:p>
    <w:p>
      <w:r>
        <w:rPr>
          <w:b/>
        </w:rPr>
        <w:t>E. 24</w:t>
      </w:r>
    </w:p>
    <w:p>
      <w:r>
        <w:t>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 1999 pag. 105 segg.).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2.11.   Questo Tribunale, chiamato a verificare se lo stato di salute della ricorrente sia stato accuratamente vagliato dall'Ufficio AI prima dell'emanazione della decisione impugnata, dopo attenta analisi della documentazione medica agli atti non può che confermare l'operato dell'amministrazione. Con la revisione del 2016 l’Ufficio AI ha debitamente interpellato i medici curanti dell’assicurata e ha trasmesso i nuovi referti medici raccolti al medico del Servizio Medico Regionale, il quale ha ritenuto necessario sottoporre la ricorrente a una nuova perizia specialistica in ambito psichiatrico, compito che è stato affidato al dr. med. __________ del CPAS, al fine di aggiornare la situazione dopo la modifica del novembre 2015 da parte del dr. med. __________ della propria valutazione. Il dr. med. __________ ha quindi valutato di persona la ricorrente in due occasioni per un totale di 180 minuti e ciò anche alla luce di tutti i referti dei medici curanti dal 2008 in poi che sono stati messi a sua disposizione e che l’esperto ha minuziosamente esposto nel suo rapporto peritale del 27 luglio 2016. Inoltre, lo psichiatra nominato dall’Ufficio AI ha avuto modo di parlare telefonicamente con lo psichiatra curante, cui sono state riferite le conclusioni peritali (cfr. l’informazione da terzi). Nel luglio 2016 il perito era giunto alla conclusione che a quel momento la capacità lavorativa dell’assicurata nell’abituale attività era del 30% a causa del persistente disturbo di personalità; in un ambiente di lavoro dipendente era giustificata ancora un’inabilità lavorativa del 70%. Per contro, in un’attività confacente come indipendente nel campo del linfodrenaggio manuale la capacità lavorativa era stimabile al 65%. Il perito è giunto a tale conclusione rilevando che la ricorrente, durante l’ultima formazione nel campo del linfodrenaggio manuale e dei massaggi classici, ha dimostrato di essere in grado di contenersi senza mandare all’aria, come aveva fatto in passato, il percorso intrapreso. Malgrado la persistenza degli aspetti personologici, l’assicurata ha dimostrato di avere discrete risorse tanto da essere riuscita a portare a termine il percorso formativo come massaggiatrice, ciò che ha indubbiamente rafforzato la sua autostima e ha dimostrato una maggiore capacità di controllo nelle situazioni di frustrazione. Pertanto, in un’attività adeguata esercitata a titolo indipendente, in cui possa ricavarsi uno spazio autonomo e possa prendere lei le decisioni, l’assicurata è stata giudicata abile al 65%. Da parte sua, il dr. med. __________ del Servizio Medico Regionale ha concluso che pianificando autonomamente il suo carico di lavoro e non dovendosi confrontare con un gruppo, la ricorrente si sarebbe trovata in una situazione ideale con un rendimento ottimale. Lo specialista in psichiatria ha precisato che, per analogia, qualsiasi attività , svolta in autonomia, senza la necessità di integrazione in gruppi di lavoro, avrebbe consentito un rendimento teorico del 65%. Infatti, il medico SMR ha precisato nel suo rapporto finale del 5 agosto 2016 che in lavori di gruppo l’inabilità lavorativa era del 70% dal luglio 2012, mentre per attività svolte in autonomia essa era del 35% dal 19 luglio 2016. Lo psichiatra curante, malgrado anch’egli attribuisca le limitazioni dell’assicurata esclusivamente ad aspetti personologici che la limitano fortemente nell’assertività nel contatto con gli altri e nell’integrazione nel gruppo, è di parere opposto e ritiene che la capacità lavorativa della sua paziente sia al massimo del 25%. Ancora nel suo ultimo rapporto dell’11 luglio 2017 il dr. med. __________ ha evidenziato che il disturbo di personalità compromette in maniera significativa e duratura la qualità delle relazioni interpersonali dell’assicurata e che le sue crisi di rabbia generano sempre conflitti, perciò lo psichiatra curante non ha ritenuto nemmeno realizzabile l’attività di donna delle pulizie, poiché non solo non può esserle richiesta un’attività di gruppo, ma anche qualsiasi interazione con il prossimo che, sia che si tratti di un lavoro dipendente o non dipendente, a suo dire la porterebbe a conflitti interpersonali e atteggiamenti oppositivi anche con i superiori e quindi, a breve termine, alla perdita del lavoro. D’avviso del dr. med. __________, anch’egli specialista in psichiatria e psicoterapia, questi aspetti di difficoltà nei contatti interpersonali sono già stati valutati dal collega dr. __________ nella sua perizia del 27 luglio 2016 e ribaditi nel complemento del 23 febbraio 2017, perciò le affermazioni dello psichiatra curante non apportano delle novità cliniche tali da modificare le opinioni degli esperti intervenuti su mandato dell’amministrazione. Il Tribunale rileva che, come ben sottolineato da questi due psichiatri, la ricorrente è stata valutata da un punto di vista medico teorico e, in tale contesto, gli specialisti hanno ritenuto esigibile che l’interessata svolgesse un lavoro prevalentemente in solitudine, così da evitare di trovarsi in situazioni in cui potessero insorgere reazioni negative o eccessive. A questa conclusione è in sostanza giunto anche il dr. __________, laddove ha affermato che l’insorgente deve evitare qualsiasi interazione con il prossimo . In tali circostanze, d’avviso del TCA, si deve ritenere esigibile che la ricorrente svolga un’attività in cui non sia richiesta una attività di gruppo e dove le interazioni con il prossimo siano ridotte al minimo. In un tale contesto, e quindi in un’attività confacente al suo stato di salute, è sostenibile che la capacità lavorativa medico teorica dell’assicurata sia del 65% e non solo del 25% come valutato dal medico curante. Non va infatti dimenticato che, malgrado la patologia di disturbo della personalità, l’assicurata è riuscita comunque a portare a termine un corso di formazione come massaggiatrice in linfodrenaggio e massaggiatrice classica, che ha comportato la sua partecipazione settimanale – ogni fine settimana - da ottobre 2015 a giugno 2016 e dei contatti, seppur limitati, con i compagni di scuola e con i docenti. La ricorrente ha quindi mostrato una sufficiente capacità di attenzione e di concentrazione nel seguire le lezioni e nel passare l’esame per conseguire questo diploma. Inoltre, dagli atti non risulta, e nemmeno lo stesso psichiatra lo pretende, che l’assicurata conduca una vita in solitaria e in isolamento a causa del suo disturbo di personalità. Anzi. L’assicurata va in ferie, da anni intrattiene una relazione sentimentale che, seppure difficile con scontri anche violenti e fisici, l’interessata stessa ritiene utile e positiva, poiché riesce a farla uscire dalle proprie rigidità e a farla sentire viva; con il compagno esce e va in giro (doc. 83 pag. 10). Inoltre, la ricorrente ha un’unica amica, con cui talvolta si trova per suonare la chitarra a casa di lei (doc. 83 pag. 10). Intrattiene poi buoni rapporti con la compagna del figlio maggiore, mentre con i due figli i contatti sono relativamente scarsi (doc. 83 pag. 10). Alla luce di queste circostanze, la valutazione dello psichiatra nominato dall’Ufficio AI nel 2016 che ha ritenuto che, in attività adeguate esercitate autonomamente, il rendimento psichico dell’assicurata era ridotto del 35%, deve essere confermata. Occorre ribadire che sia nel 2016 sia nel 2017 il perito è giunto a questa conclusione dopo avere attentamente valutato i pareri del dr. med. __________, psichiatra curante della ricorrente, ed essersi confrontato con essi ben motivando i punti discordanti e la sua opinione. Anche i rapporti specialistici del curante del 2 maggio 2017 e dell’11 luglio 2017, quindi posteriori alla decisione impugnata, sono stati presi debitamente in considerazione pendente causa dal collega dr. __________ del Servizio Medico Regionale il 24 maggio 2017 rispettivamente il 30 agosto 2017 e in entrambi i casi il consulente dell’Ufficio AI non ha rilevato nuove informazioni medico psichiatriche e modifiche significative dello stato di salute della ricorrente, perciò ha confermato integralmente il rapporto finale del collega del 5 agosto 2016. D’avviso di questo Tribunale, le osservazioni e le argomentazioni fornite dallo psichiatra del Centro peritale delle assicurazioni sociali nel luglio 2016 e nel febbraio 2017 sono sufficientemente complete e dettagliate da essere poste quale base di giudizio per la valutazione della capacità lavorativa della ricorrente. In queste circostanze, va ritenuto che dalla valutazione peritale del 10 novembre 2015 esperita dal dr. med. __________ del SAM a quella del 19 e 22 luglio 2016 effettuata dal dr. med. __________ del CPAS, la ricorrente presenti tuttora un disturbo di personalità. Da un lato tale patologia comporta che, dal 2012, l’assicurata risulta impossibilitata in ragione del 70% di svolgere delle attività in gruppo, avendo difficoltà ad instaurare rapporti interpersonali; dall’altro lato, dal 19 luglio 2016 resta possibile per l’assicurata lavorare al 65% in modo indipendente, svolgere un’attività in cui pianifichi autonomamente il carico di lavoro e non si debba confrontare con altre persone o integrare in gruppi. In virtù delle considerazioni esposte, in assenza di nuovi atti medici che siano in grado di sovvertire le conclusioni che ha tratto il perito dal punto di vista psichiatrico, il TCA deve ritenere come completi, chiari ed affidabili il rapporto peritale del 27 luglio 2016 e il complemento del 23 febbraio 2017 che il dr. med. __________ ha allestito su mandato dell’Ufficio assicurazione invalidità, il quale ha preso in considerazione anche i referti del dr. med. __________. In conclusione, dalla documentazione agli atti emerge che lo stato di salute della ricorrente era migliorato dal 19 luglio 2016, nel senso che era possibile ritenerla abile in attività che potesse svolgere in modo indipendente senza interazione con terzi. Da quanto precede discende che una nuova valutazione dello stato di salute dell’assicurata, così come da essa richiesta, non è affatto necessaria. Infatti, per quanto concerne il periodo in esame, si deve ritenere che la documentazione a disposizione del TCA è chiara e sufficiente per l'evasione della presente fattispecie, senza che si renda quindi necessario l'esperimento di ulteriori accertamenti, segnatamente l’allestimento di una perizia giudiziaria atta a stabilire l’effettiva situazione invalidante rispettivamente l’audizione in contraddittorio dei dr. med. __________ e __________.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w:t>
      </w:r>
    </w:p>
    <w:p>
      <w:r>
        <w:rPr>
          <w:b/>
        </w:rPr>
        <w:t>E. 29</w:t>
      </w:r>
    </w:p>
    <w:p>
      <w:r>
        <w:t>cpv. 2 Cost. (DTF 124 V 94 consid. 4b, 122 V 162 consid. 1d, 119 V 344 consid. 3c). Non si giustifica neppure l'audizione dei medici indicati. Il TCA rileva che l’audizione richiesta può essere rifiutata senza per questo ledere il diritto d'essere sentito, sancito dall'art. 29 cpv. 2 Cost.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l’indizione di un pubblico dibattimento (DTF 136 I 279 consid. 1). Nel caso di specie, nel suo ricorso l’assicurata non ha chiesto alcun dibattimento. Ella si è limitata a chiedere quali mezzi di prova l’audizione in contraddittorio dei dr. med. __________ e __________, senza tuttavia pretendere l’indizione di un pubblico dibattimento per permettere a questi testimoni di esprimere il proprio punto di vista sullo stato di salute della ricorrente. La sua richiesta è dunque volta all’insuccesso. Alla luce di ciò, la scrivente Corte non può che confermare lo stato di salute della ricorrente così come valutato nel suo rapporto il 27 luglio 2016 dal dr. med. __________ e ribadito il 23 febbraio 2017 anche dopo avere preso conoscenza del più recente referto del 10 ottobre 2016 del dr. med. __________. Non va da ultimo dimenticato di osservare che anche diversi medici SMR si sono pronunciati sull’argomento e sullo stato di salute della ricorrente, in particolare il 5 agosto 2016 (dr. med. __________), il 7 marzo 2017 (dr. __________), il 24 maggio 2017 (dr. med. __________ e __________) e il 30 agosto 2017 (dr. __________), prendendo in considerazione non solo la perizia psichiatrica CPAS del 27 luglio 2016 e il suo complemento del 23 febbraio 2017, ma anche tutti i rapporti dello psichiatra curante, anche quelli allestiti successivamente alla decisione e prodotti pendente causa. L’SMR, quantomeno fino alla data determinante della decisione in lite (DTF 132 V 215 consid. 3.1.1), non ha ammesso uno stato di salute dell'assicurata peggiore rispetto a quello determinato dallo specialista intervenuto su nomina dell’Ufficio AI. Il suo giudizio, poi, come visto, non è stato validamente contraddetto dalle argomentazioni dell'assicurata in sede ricorsuale e va pertanto posto alla base del presente giudizio. Il tali circostanze le contestazioni dell'assicurata devono essere respinte, siccome prive di sostrato medicalmente oggettivabile. Il TCA fa dunque proprie le conclusioni formulate dall'Ufficio AI, che ha ritenuto esservi un miglioramento delle sue condizioni di salute e della sua capacità lavorativa rispetto alla situazione accertata nel 2015 dal dr. med. __________, quando si era in presenza di uno stato di salute non ancora stabilizzato. Va di conseguenza ritenuto che dal luglio 2012 la ricorrente presentava un’incapacità lavorativa del 70% nella precedente attività di estetista ed in altre attività che richiedono contatti con altre persone e una buona integrazione in un gruppo di lavoro, mentre in qualsiasi attività che poteva svolgere in modo indipendente la sua capacità lavorativa medico teorica era del 65% dal 19 luglio 2016. 2.12. Riconosciuto quindi il valore invalidante delle affezioni psichiche di cui soffre la ricorrente, occorre ora verificare, dal profilo economico, le conseguenze del danno alla salute subìto e se ha ancora diritto a una rendita. Essa pretende infatti il riconoscimento di una rendita intera.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“Bei einem Wechsel muss die neue Tätigkeit, die Invalidentätigkeit, der Eigenart des Versicherten angepasst sein und hat den körperlichen und geistigen Fähigkeiten sowie den Behinderungen des Versicherten zu entsprechen”;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2.13.   La ricorrente ha chiesto al TCA di verificare il calcolo della sua perdita di guadagno, ipotizzando l’erogazione, d’ufficio, di una rendita intera (doc. I punto 18 pag. 15). L’amministrazione ha utilizzato il consueto metodo ordinario mettendo a confronto il reddito che l'assicurata avrebbe conseguito nel 2014 (Fr. 47'201.-) senza il danno alla salute ( reddito da valida ) stabilito statisticamente visto che l’assicurata era senza attività lavorativa e al beneficio dell’assistenza sociale – importo di Fr. 3'708.- ricavato dalla tabella di riferimento TA1 2012 dell'inchiesta sulla struttura dei salari edita dall'Ufficio federale di statistica per il ramo 94-96 “altre attività di servizi”, livello 1, riportato su 41,8 ore di lavoro medie nel 2014 e su 12 mesi (doc. 84 che rinvia a doc. 58) – con quello di Fr. 32'249.- risultante da un’ipotetica attività leggera e ripetitiva svolta nel 2014 (Fr. 52'225.-) ridotta del 65% per la sua capacità lavorativa residua e ancora del 5% per motivi personali ( reddito da invalida ), per ottenere una perdita di guadagno del 32% (doc. 84). I redditi di partenza da valida e da invalida sono identici a quelli ritenuti per la decisione del 2016 (doc. 58). 2.14.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2.15.   Riguardo al reddito da valida , avendo svolto saltuariamente l’attività di ausiliaria di pulizie e di estetista, ma non lavorando più dall’agosto 2010 (doc. 19 pag. 5), non potendo quindi quantificare in maniera attendibile il reddito ipotetico che l'assicurata avrebbe potuto conseguire senza l'invalidità, si deve fare riferimento a valori empirici o statistici per quella categoria. Dai dati statistici nazionali e dall ' inchiesta svizzera sulla struttura dei salari 2014 , edita dall'Ufficio federale di statistica, più precisamente dalla tabella TA1 2014_tirage_skill_level Rami economici (NOGA08) (denominata Salario mensile lordo [valore centrale] secondo il ramo economico, il livello di competenze e il sesso; DTF 142 V 178) , si osserva che il salario lordo percepito mediamente in quell'anno dalle donne nel settore “altre attività di servizi” (categoria 94-96, livello 1 di competenze) per 40 ore settimanali nel settore privato era di Fr. 49'200.- (Fr. 4'100.- x 12 mesi). Adattando all'evoluzione dei salari nominali questo dato fino a porsi al momento in cui l'assicurata dovrebbe (continuare a) ricevere la rendita (DTF 126 V 81 consid. 7a; STF U 8/07 del 20 febbraio 2008; STCA 36.2008.148 del 12 dicembre 2008; S TCA del 13 febbraio 2006, 36.2005.55) , per l'indicizzazione dei salari nell'ambito dell'accertamento del reddito ipotetico da valido nel ramo economico R, S 90-96 “Attività artistiche, di intrattenimento e divertimento, Altre attività di servizi” si ha per le donne che partendo dal dato del 2014 (Tabella TA1 2014) il salario lordo statistico svizzero adeguato al rincaro ammonta nel 2015 a Fr. 50'676.- ( Fr. 49'200.- + 3%) e nel 2016 a Fr. 51'284,11 (Fr. 50'676.- + 1,2%) (cfr. Tabella T1.2.10 Indice dei salari nominali, Donne, 2011-2016, pubblicata dall'Ufficio federale di statistica in: https://www.bfs.admin.ch/bfs/it/ home/statistiche/lavoro-reddito/salari-reddito-lavoro-costo-lavoro/evoluzione-salari.assetdetail.255182.html ; STF 8C_671/2013 del 20 febbraio 2014, consid. 4.2 ). Questo importo va infine aggiornato al 2017 dello 0,3%, ultimo dato disponibile, ossia la stima trimestrale per il secondo quartale per il 2017 (https://www.bfs.admin.ch/bfs/it/home /statistiche/ lavoro-reddito/salari-reddito-lavoro-costo-lavoro/evoluzione-salari/stima-trimestrale.html ). Si ha dunque un reddito lordo annuo ipotetico di Fr. 51'437,96 (Fr. 51'284,11 + [Fr. 51'284,11 x 0,3 : 100]) nel ramo delle “altre attività di servizi”. Questi dati si riferiscono, però, ad un tempo lavorativo di 40 ore alla settimana. Riportando ora questa cifra su un orario medio di lavoro settimanale nel ramo S 94-96 “Altre attività di servizio” di 42 ore computabili nel 2016, ultimo dato disponibile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2016: https://www.bfs.admin.ch/bfs/fr/home/statistiques/travail-remuneration/activite-professionnelle-temps-travail/temps-travail/heures-normales-statistique-duree-normale-travail.assetdetail.2967269.html ), il salario lordo medio ipotetico nazionale da valido per una donna in questo specifico settore ammonta a Fr. 54'009,86 ( Fr. 51'437,96 : 40 x 42) , ritenuto che la quota di tredicesima è già compresa (STFA U 274/98 del 18 febbraio 1999, consid. 3a). N el 2017 il reddito da valida della ricorrente sarebbe dunque ammontato a Fr. 54'009,86 . 2.16.   Per quanto concerne il reddito da invalida, va qui rilevato che il consulente in integrazione professionale si è espresso una prima volta il 5 agosto 2016 (doc. 84), quando ha stabilito una riduzione globale del 5% dal reddito ipotetico da invalido per altri fattori di riduzione. In un secondo momento, prima dell’emanazione del progetto di decisione, il 14 settembre 2016 (doc. 87) il consulente in integrazione professionale si è pronunciato riguardo alla possibilità per l’assicurata di essere professionalmente reintegrata, elencando le attività adeguate che l’assicurata sarebbe stata in grado di espletare con la sua capacità lavorativa residua stabilita dal medico SMR. Ai fini dell’integrazione professionale, dapprima il funzionario ha riportato alcuni punti critici del test mini ICF-APP effettuato dal perito psichiatra e le conclusioni tratte il 5 agosto 2016 dal Servizio Medico Regionale, in particolare che l’interessata era abile al 65% in qualsiasi attività svolta in autonomia. Poi l’esperto ha elencato degli esempi di attività considerate semplici, esigibili e adeguate, nel rispetto delle limitazioni funzionali dell’assicurata, prendendo in considerazione la sua formazione, le esperienze professionali e le raccomandazioni mediche con particolare rispetto dell’art. 7 LAI sull’obbligo dell’assicurato di ridurre la durata e l’entità dell’incapacità al lavoro: - Ausiliaria di pulizie nei settori ospedaliero, industriale, domiciliare, stabili con uffici. Attività da svolgersi prevalentemente in piedi e in movimento, con l’ausilio di carrello per portare i prodotti per le pulizie e di scope regolabili in base alle esigenze del soggetto. Attività che si svolge in completa autonomia, anche qualora vi siano più ausiliari di pulizia su di un piano, gli stessi hanno la responsabilità di un’area specifica sotto la supervisione (eventuale) di un responsabile. L’assicurata ha già svolto dal 1998 al 2006 tale attività. Il consulente ha quindi concluso che questa professione era esigibile in quanto: a) non richiede un lavoro in team, b) le relazioni interpersonali sono ridotte al minimo, c) non vi sono sollecitazioni particolari o eccessive che possano verosimilmente compromettere l’equilibrio psico-fisico dell’assicurata. Il mansionario prevede di spazzare, passare l’aspirapolvere, strofinare superfici di piccole dimensioni; utilizzare diversi prodotti per la pulizia e la cura conformemente alle prescrizioni e alle istruzioni; curare i differenti materiali di rivestimento dei pavimenti o delle pareti applicando il trattamento indicato; separare i rifiuti secondo le prescrizioni legali e prepararli per lo smaltimento o per il riciclaggio. - Massaggiatrice linfodrenante e massaggio classico presso un piccolo centro/struttura o come indipendente. Attività per la quale l’assicurata sta finendo una formazione della durata di un anno presso il centro studi di terapia multidisciplinare di __________. Il contesto professionale della massaggiatrice risulta essere sicuramente rispettoso delle limitazioni indicate. Come indipendente, a casa oppure affittando una stanza in un centro specialistico, l’assicurata avrebbe comunque modo di gestire agenda e spazio di lavoro in modo completamente autonomo evitando sollecitazioni ambientali e interpersonali. Mansionario: analisi e relativa elaborazione di un corretto approccio terapeutico; trattamenti linfodrenanti specifici in varie parti del corpo. In conclusione, considerate le professioni svolte dall’assicurata (impiegata d’ufficio, insegnante, agente immobiliare, gerente di ristoranti, ausiliaria di pulizie, estetista, formazione appena conclusa come massaggiatrice linfodrenante), il consulente ha ritenuto che con il conseguimento del diploma come massaggiatrice linfodrenante e con l’esperienza maturata come ausiliaria di pulizie, l’interessata possedeva tutte le risorse e diverse opzioni per inserirsi nel mercato libero del lavoro e quindi non v’era margine per riconoscere formazioni mirate o complementari per migliorare la sua capacità di guadagno. La ricorrente ha invece obiettato che l’attività di massaggiatrice indipendente non era attuabile, non disponendo della apposita autorizzazione ad esercitare quale terapista complementare, l’ottenimento della quale comporta di dovere sostenere degli esami in preparazione dei quali è possibile frequentare un corso base di 600 ore di lezione sull’arco di tre semestri. Tuttavia, viste le sue condizioni di salute, l’assicurata ha ritenuto al momento irragionevole esigere che affrontasse tale preparazione e il successivo esame. Su tale lamentela si è espresso nuovamente il 30 maggio 2017 (doc. VI/2) il medesimo consulente in integrazione professionale che si era già occupato del caso dell’assicurata, rilevando come sia stata la ricorrente stessa, di sua spontanea volontà, ad intraprendere il percorso formativo di massaggiatrice classica e linfodrenaggio, mentre a suo tempo questo percorso era stato valutato e poi accantonato dal consulente AI, poiché i settori nei quali si erano svolti gli accertamenti professionali – dapprima in quello amministrativo poi come estetista – avevano dopo poco tempo perso qualsiasi interesse agli occhi dell’assicurata. Pertanto, il Servizio integrazione professionale deve attenersi a quanto emerso e valutare oggettivamente le risorse residue spendibili basandosi sul principio di “semplice e adeguato” considerando, per adeguatezza e rispetto delle limitazioni funzionali, la via più breve per ristabilire la capacità di guadagno dell’assicurata. Per quanto concerne l’impossibilità, per la ricorrente, di utilizzare il suo diploma __________, il consulente ha precisato che senza avere ricevuto delle informazioni in merito all’ottenimento dello stesso l’amministrazione non era a conoscenza che l’assicurata non si fosse informata per tempo sulla necessità di un percorso formativo complementare per terminare la sua formazione e che non avesse preventivato di sostenere l’esame aggiuntivo per diventare terapista complementare. Riguardo all’irragionevolezza ipotizzata dal legale dell’assicurata nel seguire i corsi preparatori di 600 ore su tre semestri, il consulente in integrazione professionale ha rilevato che la ricorrente aveva appena terminato, in completa autonomia, dei corsi di oltre 300 ore sull’arco di due semestri, comprovando così di fatto la possibilità di perseguire i suoi obiettivi. Considerata la presa di posizione del SIP nel suo complesso, l’esperto ha evidenziato che rimane comunque di fatto esigibile la professione di ausiliaria di pulizie, attività che, come rilevato nel suo precedente rapporto, prende in considerazione e rispetta quelle che sono le limitazioni funzionali dell’interessata. Egli ha infine precisato, come già osservato dal dr. __________ del Servizio Medico Regionale, che la scarsa motivazione verso attività meno gratificanti, ma rispettose delle limitazioni e che permetterebbero di ristabilire la capacità di guadagno, non è considerata come fattore medico invalidante. Da quanto precede discende che l’amministrazione ha valutato attentamente non solo lo stato di salute della ricorrente, ma anche la sua capacità lavorativa con attinenza alla possibilità concreta di esercitarla in varie attività lucrative. Infatti, il consulente in integrazione professionale, esperto in materia, ha sapientemente vagliato i vari settori di attività in cui l’assicurata, fermo restando le limitazioni funzionali individuate dal medico SMR, è stata ritenuta in grado di lavorare al 65%. Espressamente interpellato al riguardo, il funzionario preposto a tale compito ha saputo contestualizzare e posizionare l’insorgente in un determinato settore lavorativo, tenendo ben presenti le sue reali condizioni di salute e le sue più recenti rimostranze in merito all’attività di massaggiatrice. Egli ha quindi vagliato i campi economici e le attività lucrative che erano concretamente esigibili dalla ricorrente, soluzioni che questo Tribunale ritiene plausibili e che non ha quindi motivo di mettere in dubbio alla luce, soprattutto, del fatto che il consulente è esperto in materia (STCA 32.2017.63 del 6 novembre 2017; STCA 32.2017.46 del 12 ottobre 2017). Non va infatti dimenticato che il consulente in integrazione professionale, che era la persona più indicata per verificare quali attività fossero ancora possibili alla luce delle indicazioni mediche (DTF 125 V 256 consid. 4 pag. 261; Ulrich Meyer, Rechtsprechung des Bundesgerichts zum Sozialversicherungs-recht, Bundesgesetz über die Invalidenversicherung, 1997, pag. 228 seg.), aveva già tenuto conto del profilo socio-professionale della ricorrente. E a prescindere da questa considerazione, il solo fatto per l’assicurata di non credere all'attendibilità di tale accertamento non basta ancora a farlo ritenere manifestamente errato (per il resto, sulla possibilità di riconvertirsi professionalmente in attività quali quelle indicate dal consulente, che non richiedono necessariamente la messa in atto di particolari misure integrative, cfr. sentenza 9C_753/2008 del 26 ottobre 2009 consid. 3.5) (STF 9C_673/2009 del 14 aprile 2010 consid. 6.2). 2.17.   Per quanto concerne il reddito da invalida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2.18. Per quanto concerne il 2017, anno di eventuale soppressione del diritto alla rendita (DTF 128 V 174 = RAMI 2002 U 467 pag. 511 segg.), in assenza di dati salariali concreti occorre basarsi sui dati statistici nazionali e dall ' inchiesta svizzera sulla struttura dei salari 2014 , edita dall'Ufficio federale di statistica, più precisamente dalla tabella TA1 2014_tirage_skill_level Rami economici (NOGA08) (denominata Salario mensile lordo [valore centrale] secondo il ramo economico, il livello di competenze e il sesso; DTF 142 V 178) , si osserva che il salario lordo mediamente percepito in quell'anno dalle donne per un ' attività semplice di tipo fisico o manuale (ossia il livello 1 di competenze; STF 9C_632/2015 ) di 40 ore settimanali nel settore privato corrisponde ad un importo di Fr. 51'600.- (Fr. 4'300.- x 12 mesi). Adattando all'evoluzione dei salari nominali questo dato fino a porsi al momento in cui l'assicurata dovrebbe (continuare a) ricevere la rendita (DTF 126 V 81 consid. 7a; STF U 8/07 del 20 febbraio 2008; STCA 36.2008.148 del 12 dicembre 2008; S TCA del 13 febbraio 2006, 36.2005.55) , per l'indicizzazione dei salari nell'ambito dell'accertamento del reddito ipotetico da invalido si ha per le donne che partendo dal dato del 2014 (Tabella TA1 2014) il salario lordo statistico svizzero adeguato al rincaro ammonta nel 2016 a Fr. 52'297,30 ( Fr. 51'600.- : 103,6 x 105) (cfr. Tabella T1.2.10 Indice dei salari nominali, Donne, 2011-2016, pubblicata dall'Ufficio federale di statistica; STF 8C_671/ 2013 del 20 febbraio 2014, consid. 4.2 ). Aggiornato al 2017 con un rincaro dello 0,3%, ultimo dato disponibile, ossia la stima trimestrale per il secondo quartale per il 2017 (https://www.bfs.admin.ch/bfs/it/home /statistiche/l avoro-reddito/salari-reddito-lavoro-costo-lavoro/evoluzione-salari/stima-trimestrale.html ), si ha dunque un reddito lordo annuo ipotetico di Fr. 52'454,19 (Fr. 52'297,30 + [Fr. 52'297,30 x 0,3 : 100]). Riportando ora queste cifre, che si riferiscono ad un tempo lavorativo di 40 ore alla settimana, su un orario medio di lavoro settimanale nelle aziende di 41,7 ore computabili nel 2016, ultimo dato disponibile ( cfr. per questo aspetto, STFA I 203/03 del 21 luglio 2003, consid. 4.4; cfr. anche sentenza U 8/07 del 20 febbraio 2008 e la Tabella sulla durata normale del lavoro nelle aziende secondo la divisione economica, in ore per settimana T 03.02.03.01.04.01), il salario lordo medio ipotetico nazionale da invalido per una donna ammonta a Fr. 54'683,49 ( Fr. 52'454,19 : 40 x 41,7) , ritenuto che la quota di tredicesima è già compresa (STFA U 274/98 del 18 febbraio 1999, consid. 3a). 2.19.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Il 17 gennaio 2014 con sentenza 8C_80/2013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di specie l’Ufficio AI ha tenuto conto di una deduzione globale del 5% del reddito da invalido per altri fattori di riduzione (doc. 84). Il TCA ritiene che, da una valutazione complessiva, il tasso di deduzione del 5% sia adeguato e ciò tenendo anche conto delle limitazioni funzionali indicate dal perito e dai medici SMR. Non v’è quindi alcun motivo per sostituire il proprio apprezzamento a quello dell'amministrazione nell'applicazione della riduzione concessa, percentuale che si trova del resto entro i limiti riconosciuti dalla giurisprudenza. Peraltro, la ricorrente non ha espressamente contestato tale riduzione. 2.20.   Ne segue che il reddito statistico ipotetico da invalida rivalutato ammontante nel 2017 a Fr. 54'683,49 va ritenuto nella misura del 65% stante la ridotta capacità lavorativa esigibile dell’assicurata ( Fr. 54'683,49 x 65 : 100 = Fr. 35'544,27) e in seguito questo nuovo reddito va diminuito del 5% per tenere conto delle circostanze personali , ottenendo così l’importo di Fr. 33'767.- ( Fr. 35'544,27 - [ Fr. 35'544,27 x 5 : 100]). Confrontando questo dato con l'ammontare di Fr. 54'009,86 corrispondente al reddito (ipotetico) da valida che l'assicurata avrebbe potuto conseguire nell'anno 2017 per l ' attività di servizi esercitata al 100% senza il danno alla salute, risulta dunque una perdita di guadagno del 37,48% ([Fr. 54'009,86 - Fr. 33'767.-] : Fr. 54'009,86 x 100), che va arrotondata al 38% secondo la giurisprudenza di cui alla DTF 130 V 121 consid. 3.2. 2.21.   Alla luce di tutto quanto esposto, dall'inabilità lavorativa del 70% nelle precedenti attività di carattere dipendente sorta nel luglio 2012, che un anno dopo ha permesso alla ricorrente di beneficiare di tre quarti di rendita (grado AI 68%), ora essa non può più beneficiare di una rendita di invalidità. Infatti, tenuto conto di una capacità lavorativa residua del 65% dal luglio 2016 quale ausiliaria di pulizie e in altre attività adeguate svolte a titolo indipendente, la perdita di guadagno del 38% stabilita da questo Tribunale fa sì che la ricorrente non abbia più diritto a una rendita AI dal 1° maggio 2017 giusta l’art. 88bis cpv. 2 lett. a OAI. Questo Tribunale non può quindi che confermare la decisione di soppressione della rendita d'invalidità stabilita dall’Ufficio AI con la decisione impugnata.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dell'assicurata intervenuto in epoca posteriore alla decisione impugnata può, se del caso, giustificare una nuova domanda (STFA I 816/02 del 4 maggio 2004; STF I 560/05 del 31 gennaio 2007). 2.22.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2.23.   Quest’ultima ha tuttavia chiesto di essere posta al beneficio dell’assistenza giudiziaria con il gratuito patrocinio (doc. 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il TCA osserva che alla luce delle considerazioni esposte il ricorso era sin dall'inizio sprovvisto di esito favorevole, tanto che le era stato negato il ripristino dell’effetto sospensivo al ricorso. Come visto, i certificati medici prodotti dall’insorgente non sono stati in grado di mettere in dubbio le dettagliate e complete valutazioni effettuate dal perito psichiatra nominato dall’Ufficio AI, che peraltro sono state confermate a più riprese da diversi medici specialistici del Servizio Medico Regionale. Facendo quindi difetto anche solo uno dei presupposti necessari per ottenere l'assistenza giudiziaria, la richiesta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