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32.2017.6 vom 29. November 2016</w:t>
      </w:r>
    </w:p>
    <w:p>
      <w:r>
        <w:t>TI Tribunale d'appello, 2016-11-29, IT</w:t>
      </w:r>
    </w:p>
    <w:p>
      <w:r>
        <w:rPr>
          <w:b/>
        </w:rPr>
        <w:t xml:space="preserve">Quelle: </w:t>
      </w:r>
      <w:r>
        <w:t>https://mcp.opencaselaw.ch/entscheid/ti_gerichte_32.2017.6</w:t>
      </w:r>
    </w:p>
    <w:p>
      <w:r>
        <w:t>FR: TI_GERICHTE 32.2017.6 du 29 novembre 2016</w:t>
      </w:r>
    </w:p>
    <w:p>
      <w:r>
        <w:t>IT: TI_GERICHTE 32.2017.6 del 29 novembre 2016</w:t>
      </w:r>
    </w:p>
    <w:p>
      <w:pPr>
        <w:pStyle w:val="Heading2"/>
      </w:pPr>
      <w:r>
        <w:t>Regeste</w:t>
      </w:r>
    </w:p>
    <w:p>
      <w:r>
        <w:t>Rifiuto di concessione di una rendita di invalidità. Dai certificati medici prodotti risulta che per lo stesso medico curante l'assicurato era totalmente inabile al lavoro nella sua attività,ma abile al 100% in altre adeguate. Dal calcolo economico risulta una perdita di guadagno del 5% (grado AI)</w:t>
      </w:r>
    </w:p>
    <w:p>
      <w:pPr>
        <w:pStyle w:val="Heading2"/>
      </w:pPr>
      <w:r>
        <w:t>Erwägungen</w:t>
      </w:r>
    </w:p>
    <w:p>
      <w:r>
        <w:rPr>
          <w:b/>
        </w:rPr>
        <w:t>E. 30</w:t>
      </w:r>
    </w:p>
    <w:p>
      <w:r>
        <w:t>novembre 2015 l’ha reso inabile al 100% nella sua attività abituale, mentre dal 13 maggio 2016, ossia dalla seconda consultazione avuta con il dr. med. __________, egli risultava abile totalmente in altre attività adeguate, fermo restando un carico massimo di 5kg e l’alternanza della postura. La prognosi era favorevole in attività adeguate, tanto che il medico curante ha redatto un certificato di chiusura della malattia dall’8 settembre 2016. Nel suo ultimo referto del 10 novembre 2016 (doc. E) il dr. med. __________ ha certificato di avere in cura l’assicurato per un’importante problematica lombo-sacrale caratterizzata da una sindrome algico-irritativa lombospondilogina cronica con sintomatologia sciatalgiforme nel territorio L5 destro in un contesto di lisi istmica L5 + stenosi foraminale L5/S1 bilaterale, problematica che ha definitivamente reso controindicata la vecchia professione nell’edilizia “ con tutti gli annessi e connessi che ben conosciamo ”. L’assicurato è stato ritenuto totalmente inabile al lavoro dal 30 novembre 2015 al 7 settembre 2016 (doc. E1), dopodiché abile al 100% “ su decisione dell’assicuratore IPG __________ (allegato 2) essendo stato ritenuto non più idoneo alla vecchia attività lavorativa. ” (doc. E2). Dall’8 settembre 2016 l’assicurato presentava quindi una capacità lavorativa completa in attività che tenessero conto delle limitazioni dettate dalla sua patologia, che il curante ha illustrato nel certificato del 22 agosto 2016 che rinviava alla comunicazione del 7 luglio 2016 dell’assicuratore malattia e alle osservazioni del suo medico di fiducia. Inoltre, egli ha allegato l’ultima pagina del formulario per la richiesta di prestazioni AI che descrive la sua capacità residua (doc. E6). Infine, pendente causa il ricorrente ha prodotto il referto del 27 giugno 2016 (doc. F) redatto dal dr. med. __________, capoclinica di neurologia/chirurgia della colonna lombare, attivo presso la __________ di __________, che ha riferito della visita effettuata quel giorno, in cui ha diagnosticato una sindrome lombospondilogena cronica e una sindrome lomboradicolare L5 destra su lisi istmica L5 e stenosi del forame L5/S1 bilaterale. Esposta l’anamnesi, gli esiti dell’esame clinico e radiologico, lo specialista ha consigliato di proseguire con le infiltrazioni, visto che fino a quel momento avevano ottenuto un buon risultato, soluzione che peraltro auspicava il paziente. Nel caso in cui non si fosse più ottenuta una sufficiente diminuzione del dolore, il medico __________ ha informato il curante che gli era già stato richiesto dal collega dr. med. __________ di proporre un’operazione di fusione nel segmento L5/S1. Il paziente si sarebbe messo in contatto con il medico curante per decidere il da farsi. 2.3.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2.4.   Questo Tribunale, chiamato a verificare se lo stato di salute del ricorrente sia stato accuratamente vagliato dall'Ufficio AI prima dell'emanazione della decisione impugnata, dopo attenta analisi della documentazione medica agli atti non può che confermare l'operato dell'amministrazione, in quanto le problematiche alla schiena e alla gamba sono state chiarite in modo soddisfacente dal perito che l’assicuratore malattia ha nominato appositamente e il cui parere è stato richiamato e fatto proprio dall’Ufficio AI. Vanno quindi ritenute determinanti le conclusioni a cui è giunto lo specialista chirurgo dr. med. __________ nelle sue visite del 6 e del 13 maggio 2016 e che hanno tenuto conto sia degli esiti della TAC fatta esperire il 12 maggio 2016, sia del parere del dr. med. __________, neurochirurgo, anch’esso del 12 maggio 2016. Al referto del 27 giugno 2016 del medico dell’assicuratore malattia va dunque riconosciuta forza probatoria piena conformemente alla giurisprudenza esposta (cfr. consid. 2.3). Non è quindi vero, come ha sostenuto il ricorrente, che l’Ufficio AI si sia basato su una valutazione non specialistica, visto che nelle sue conclusioni il chirurgo nominato dall’assicuratore malattia ha tenuto pienamente conto e ha citato il parere del neurochirurgo a cui si è rivolto l’interessato. In merito a questa critica ricorsuale il TCA ritiene pertanto che, allo stato attuale, i certificati medici raccolti sia durante la fase istruttoria amministrativa sia prodotti con il ricorso non fondino la necessità di esperire ulteriori indagini mediche specialistiche. I vari referti del medico curante dr. __________, secondo cui come manovale in campo edile l’interessato sarebbe inabile al 100% dal 30 novembre 2015, mentre in altre attività adeguate al suo stato di salute fermo restando determinati limiti funzionali e di carico sarebbe abile al lavoro in misura completa, come ritenuto dal medico fiduciario dell’assicuratore malattia, senza alcun dubbio smentiscono che l’assicurato sia totalmente inabile al lavoro, come invece sostenuto nel suo ricorso. Nemmeno va dato seguito alla pretesa ricorsuale di procedere a ulteriori valutazioni mediche specialistiche interdisciplinari per accertare questa situazione e quindi di sottoporlo a una perizia medica giudiziaria, non ritenendo affidabile il parere del medico fiduciario dell’assicuratore malattia. In virtù della regola secondo cui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(STCA 32.2016.108 del 2 maggio 2017; STCA 32.2016.45 del 10 marzo 2017; STCA 32.2015.120 del 2 agosto 2016; STCA 32.2015.76 dell’8 marzo 2016; STCA 32.2015.69 del 19 febbraio 2016; STCA 32.2014.187 del 22 settembre 2015; STCA 32.2014.125 dell’8 luglio 2015; STCA 32.2014.16 del 18 giugno 2014; STCA 32.2012.315 del 30 settembre 2013; STCA 32.2012.299 del 10 settembre 2013; STCA 32.2012.243 del 27 maggio 2013; STCA 36.2012.67 dell'11 febbraio 2013 confermata dalla STF 9C_185/2013 del 17 aprile 2013; STCA 32.2008.206 del 15 giugno 2009; STCA 32.2008.178 del 10 giugno 2009; STCA 32.2007.207 del 9 giugno 2008). L'insorgente, richiamando gli incarti dai vari medici che l’hanno in cura e producendo dei referti già vagliati sia dall’assicuratore malattia sia dall’Ufficio AI, come pure il certificato del 27 giugno 2016 del dr. med. __________ e del 10 novembre 2016 del dr. med. __________, affermando che alla luce di questi referti la situazione non è chiara e quindi pretendendo l’espletamento di nuovi accertamenti medici, è venuto meno al suo obbligo di comprovare le sue allegazioni. Esso si è limitato a contestare la valutazione e l’agire dell’Ufficio assicurazione invalidità che non avrebbe sufficientemente vagliato le sue condizioni alla luce dei summenzionati referti medici. Per contro, l’assicurato non ha saputo comprovare le sue lamentele, visto che i vari rapporti del medico curante dr. __________ forniscono addirittura un quadro clinico opposto delle sue condizioni, nel senso che, dal profilo assicurativo che qui è il solo che è determinante, la capacità lavorativa residua dell’interessato è totale dall’8 settembre 2016. Non va poi dimenticato che se da un lato il neurochirurgo dr. med. __________ ha escluso il 12 maggio 2016 (doc. C) una ripresa dell’attività di operaio/muratore, tuttavia lo specialista dall’altro lato ha espressamente consigliato “ pertanto sin da subito una riqualifica professionale indipendentemente dalla scelta del paziente di sottoporsi o meno ad una soluzione chirurgica. ”. Senza alcun dubbio questa affermazione porta a concludere che l’assicurato è abile al lavoro in altre attività adeguate al suo stato di salute, per svolgere le quali egli necessita di una riqualifica professionale essendosi finora occupato di attività manovali edili. Se quindi non solo il medico curante, FMH medicina interna generale e medicina del lavoro, ma anche il neurochirurgo curante dell’insorgente hanno ritenuto fattibile e possibile un’attività lavorativa più leggera, non si vede per quale motivo si dovrebbe fare esperire una perizia giudiziaria interdisciplinare per accertare ulteriormente lo stato di salute dell’assicurato. In queste circostanze, nemmeno va dato seguito alla censura secondo cui l’amministrazione avrebbe dovuto affidare a un medico esterno – e meglio al Servizio Accertamento Medico – il compito di valutare l’interessato. Va osservato che nelle procedure concernenti l’assegnazione o il rifiuto di prestazioni di assicurazioni sociali non sussiste un diritto formale di essere sottoposto a perizia esterna da parte dell’ente assicuratore, e tanto meno a una perizia giudiziaria, questo mezzo di prova dovendo unicamente (ma pur sempre) essere ordinato qualora sussistano dubbi – anche se minimi – riguardo all’attendibilità e alla concludenza delle attestazioni mediche interne dell’assicurazione (DTF 137 V 210 consid. 1.3.4; DTF 135 V 465 consid. 4.4; STF 9C_49/2015 del 28 ottobre 2015 consid. 5.1), circostanza che in specie non si è realizzata. In conclusione, dalla documentazione agli atti emerge con certezza che l’inabilità lavorativa nella precedente attività di operaio/aiuto muratore è totale sin dal 30 novembre 2015. Tutti i medici intervenuti nella valutazione del ricorrente concordano su questo punto, così come anche a ritenerlo abile al 100% in altre attività adeguate da maggio/settembre 2016. In effetti, nessuno specialista ha affermato il contrario. Dai nuovi referti prodotti in sede ricorsuale non risulta dunque una situazione diversa che, per di più, porti il TCA a procedere con un nuovo accertamento dello status dell’assicurato. Non v’è dunque motivo per richiamare i suoi incarti medici, i certificati agli atti essendo sufficienti per determinare il suo stato di salute. Pertanto, un’eventuale perizia non avrebbe aiutato l’assicurato a comprovare uno stato di salute peggiore rispetto a quello valutato dai suoi stessi medici curanti e che, non va dimenticato, anche il medico del Servizio medico Regionale ha confermato nel rapporto del 5 ottobre 2016, ritenendo per di più una capacità residua limitata da un carico massimo di 5kg, contro i 10kg determinati dal medico curante il 10 novembre 2016 (doc. E6). Il tali circostanze le lagnanze dell'assicurato, non circostanziate, devono essere respinte, siccome prive di sostrato medicalmente oggettivabile. Il TCA fa invece proprie le conclusioni formulate dall'Ufficio AI nella determinazione dell'incapacità lavorativa del ricorrente, che l’ha ritenuto incapace al lavoro al 100% come operaio/aiuto muratore dal 30 novembre 2015 per i sopraggiunti problemi alla schiena e alla gamba destra, mentre abile al 100% dal 13 maggio 2016 in attività lucrative adeguate al suo stato di salute che rispettino i limiti funzionali stabiliti dal dr. med. __________ e concretizzati dal medico SMR. 2.5.   Riconosciuto il valore invalidante delle affezioni ortopediche di cui soffre il ricorrente, occorre ora verificare, dal profilo economico, le conseguenze del danno alla salute subìto come impone la giurisprudenza. L 'obbligo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(DTF 110 V 273 consid. 4b pag. 276; RCC 1991 pag. 332 consid. 3b e 1989 pag. 331 consid. 4a; Plädoyer 1995 n. 1 pag. 67 consid. 5c).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(Rumo-Jungo, Rechtsprechung des Bundesgerichts zum Sozialversicherungsrecht, Bundesgesetz über die Unfallversicherung, Zurigo 2003, p. 130 e giurisprudenza ivi menzionata; Omlin, Die Invalidität in der obligatorischen Unfallversicherung, Friborgo 1995, p. 205s., secondo cui: “Bei einem Wechsel muss die neue Tätigkeit, die Invalidentätigkeit, der Eigenart des Versicherten angepasst sein und hat den körperlichen und geistigen Fähigkeiten sowie den Behinderungen des Versicherten zu entsprechen”; Doudin, La rente d’invalidité dans l’assurance-accidents selon la jurisprudence du Tribunal fédéral des assurances, in SZS 1990, p 255s.). In questo ordine d’idee, il TFA ha stabilito che - trattandosi di lavoratori non qualificati esercitanti, prima di divenire invalidi, un’attività manuale - entrano generalmente in linea di conto soltanto dei lavori di manovalanza oppure altre attività fisiche (Omlin,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del 20 aprile 2004, U 871/02, consid. 3; STFA del 25 febbraio 2003, U 329/01, consid. 4.5). Anche in questo ambito, vi sono aperte delle opportunità di lavoro per lavoratori ausiliari, così come è il caso per il settore delle prestazioni di servizio. Occorre infine rilevare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(STF 8C_399/2007 del 23 aprile 2008 consid. 8.2; Pratique VSI 1998 p. 296 consid. 3b; STFA del 25 febbraio 2003, U 329/01, consid. 4.7).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U 168 pag. 100 consid. 3b, ZAK 1990 pag. 519 consid. 3c). 2.6.   Nell’evenienza concreta, per la determinazione della perdita di guadagno l’Ufficio AI si è basato sul rapporto finale dell’SMR secondo cui l’assicurato, malgrado il danno alla salute, era comunque in grado di svolgere altre attività lucrative in ragione del 100%. L’amministrazione ha quindi utilizzato il consueto metodo ordinario mettendo a confronto il reddito di Fr. 63'706.- che l'assicurato avrebbe conseguito nel 2014 senza il danno alla salute nella professione precedente di operaio al 100% (reddito da valido), con quello di Fr. 59'553.- risultante da un’ipotetica attività leggera e ripetitiva svolta al 100% nel 2014 e dalla deduzione del 10% per motivi personali (reddito da invalido), per ottenere una perdita di guadagno del 7%. Più specificatamente, l’Ufficio AI si è fondato su un reddito da valido stabilito in base alla media dei redditi conseguiti dal 2011 al 2014 e quindi antecedenti il danno alla salute e su un reddito da invalido realizzabile nel 2014 secondo la Tabella TA1 2012 che, riportato su 41,7 ore settimanali, ammonta a Fr. 66'169,72. Considerando un’attività al 100% ed effettuando una riduzione dal reddito da invalido dell’8% per attività leggere e del 2% per altri fattori di riduzione, ne è derivato un reddito da invalido di Fr. 59'553.- (doc. 39 pag. 106). 2.7.   Riguardo al reddito da valido , ossia il reddito che l'assicurato avrebbe potuto conseguire prima che sorgesse il danno alla salute, dagli atti risulta che il ricorrente è stato assunto nel 2006 come operaio/aiuto muratore e quando è iniziata la malattia, il 30 novembre 2015, l’assicurato era ancora alle dipendenze della ditta __________, che l’ha licenziato per il 29 febbraio 2016 (doc. 25). Va inoltre rilevato che dal marzo all’agosto 2015 l’interessato è stato al beneficio di indennità giornaliere per infortunio e dal 1° gennaio 2016 di indennità giornaliere per la malattia alla base della domanda di prestazioni AI in esame. Poiché il salario dell’assicurato mutava di mese in mese, si deve ritenere che il reddito da valido corrisponde alla media dei salari percepiti dal ricorrente negli anni precedenti l’insorgenza del danno. L’Ufficio AI ha preso in considerazione gli anni dal 2011 al 2014, conteggiando un salario annuo medio di Fr. 63'706.-. Questo dato è più elevato e quindi più favorevole della media dei salari a cui giunge questo Tribunale basandosi sui dati forniti dal datore di lavoro, e meglio sulla media di Fr. 62'877,80 risultante dai redditi mensili percepiti nel 2013 (Fr. 66'036.-) e nel 2014 (Fr. 59'716,60). Il 2015 non va considerato trattandosi di indennità giornaliere che non sono rappresentative del reddito che l’assicurato riceveva senza il danno alla salute, perciò ci si deve riferire unicamente ai salari mensili incassati dal ricorrente. Nell’evenienza concreta va dunque ritenuto il reddito lordo di Fr. 63'706.- calcolato dall’amministrazione, peraltro non contestato. Dovendo però porsi al momento in cui l'interessato dovrebbe (continuare a) ricevere la rendita di invalidità (2016), occorre adattare all'evoluzione dei salari nominali questo dato ( DTF 128 V 174; DTF 126 V 81 consid. 7a; STF U 8/07 del 20 febbraio 2008; S TCA del 13 febbraio 2006, 36.2005.55) . L’evoluzione dei salari nominali fra il 2014 ed il 2015 nel settore delle costruzioni (ramo economico F/41-43) corrisponde per gli uomini a una variazione annua dello -0,2% (c fr. Tabella T1.1.10 Indice dei salari nominali, Uomini, 2011-2016, pubblicata dall'Ufficio federale di statistica ) . Di conseguenza, nel 2015 il reddito da valido sarebbe stato di Fr. 63'578,59 ( Fr. 63'706.- - [ Fr. 63'706.- x 0,2 : 100]). La variazione dal 2015 al 2016 è stata invece dello 0,4%, perciò nel 2016 il reddito da valido che l’assicurato avrebbe potuto conseguire sarebbe ammontato a Fr. 63'832,90 ( Fr. 63'578,59 + [ Fr. 63'578,59 x 0,4 : 100]). 2.8.   Per quanto concerne il reddito da invalido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da alcuni anni questo Tribunale aveva deciso che nell'applicazione dei dati statistici per determinare il reddito da invalido - se necessaria la sua determinazione teorica - occorreva utilizzare la tabella che rifletteva i salari versati nella nostra regione (TA13). L'Alta Corte ha però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Questo tema è stato definitivamente risolto dalla nostra Massima Istanza nella sentenza 8C_44/2009 del 3 giugno 2009, in cui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 In seguito, nella STF 9C_21/2014 del 2 aprile 2014 l’Alta Corte ha ribadito al considerando 4.2 che i dati di riferimento vanno adeguati in base al principio del parallelismo dei redditi soltanto se è comprovato che l’assicurato non intendeva accontentarsi di un salario modesto. Inoltre, il TF ha ricordato che non vi è una presunzione in tal senso. 2.9. Per quanto concerne il 2016, anno di eventuale concessione delle prestazioni (DTF 128 V 174 = RAMI 2002 U 467 pag. 511 segg.), in assenza di dati salariali concreti occorre basarsi sui dati statistici nazionali e dall ' inchiesta svizzera sulla struttura dei salari 2014 , edita dall'Ufficio federale di statistica, più precisamente dalla tabella TA1 2014_tirage_skill_level Rami economici (NOGA08) (denominata Salario mensile lordo [valore centrale] secondo il ramo economico, il livello di competenze e il sesso; DTF 142 V 178) , si osserva che il salario lordo mediamente percepito in quell'anno dagli uomini per un ' attività semplice di tipo fisico o manuale (ossia il livello 1 di competenze; STF 9C_632/2015 ) di 40 ore settimanali nel settore privato corrisponde ad un importo di Fr. 63'744.- (Fr. 5 '312 .- x 12 mesi). Adattando all'evoluzione dei salari nominali questo dato fino a porsi al momento in cui l'assicurato dovrebbe ricevere le indennità giornaliere (DTF 126 V 81 consid. 7a; STF U 8/07 del 20 febbraio 2008; STCA 36.2008.148 del 12 dicembre 2008; S TCA del 13 febbraio 2006, 36.2005.55) , per l'indicizzazione dei salari nell'ambito dell'accertamento del reddito ipotetico da invalido si ha per gli uomini un indice totale pari al 100 per il 2010. Tuttavia, il dato salariale di partenza si riferisce al 2014 (Tabella TA1 2014) e non al 2010, perciò occorre dapprima riportare il salario statistico al 2010 senza il rincaro del 2014 e poi aggiornarlo direttamente al 2016. Pertanto, si ha che il salario lordo statistico svizzero adeguato al rincaro ammonta nel 2016 a Fr. 64'299,91 ( Fr. 63'744.- : 103,2 x 104,1) (cfr. Tabella T1.1.10 Indice dei salari nominali, Uomini, 2011-2016, pubblicata dall'Ufficio federale di statistica in: https://www.bfs.admin.ch/bfs/it/ home/statistiche/lavoro-reddito/salari-reddito-lavoro-costo-lavoro/evoluzione-salari.assetdetail.255182.html ; STF 8C_671/2013 del 20 febbraio 2014, consid. 4.2 ). Questi dati si riferiscono, però, ad un tempo lavorativo di 40 ore alla settimana. Riportando ora queste cifre su un orario medio di lavoro settimanale nelle aziende di 41,7 ore computabili nel 2015 ( cfr. per questo aspetto, STFA I 203/03 del 21 luglio 2003, consid. 4.4; cfr. anche sentenza U 8/07 del 20 febbraio 2008 e la Tabella sulla durata normale del lavoro nelle aziende secondo la divisione economica, in ore per settimana (T 03.02.03.01.04.01), pubblicata dall'Ufficio federale di statistica, aggiornata al 2015: https://www.bfs.admin.ch/bfs/fr/home/statistiques/travail-remuneration/activite-professionnelle-temps-travail/temps-travail/heures-travail/heures-normales-statistique-duree-normale-travail.assetdetail.233104.html ) utilizzando il dato del 2015, ultimo disponibile, il salario lordo medio ipotetico nazionale da invalido per un uomo ammonta a Fr. 67'032,65 ( Fr. 64'299,91 : 40 x 41,7) , ritenuto che la quota di tredicesima è già compresa (STFA U 274/98 del 18 febbraio 1999, consid. 3a). 2.10.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Con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(cfr. consid. 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Nel caso di specie l’Ufficio AI ha tenuto conto di una deduzione del 10%, ossia 8% per attività leggera e 2% per altri fattori (doc. 39 pag. 108). L’insorgente non ha quantificato la riduzione da applicare al reddito ipotetico da invalido, ma ha rilevato che “ in considerazione dell’età e delle qualifiche del ricorrente, ben si capisce che non esiste alcuna attività adeguata per il ricorrente e non sicuramente un’attività che gli faccia guadagnare CHF 53'553.- annui. ” (doc. I punto 42 pag. 10). Nel dettaglio, nessuna riduzione deve essere concessa in funzione dell’età (l’assicurato è nato nel 1970). Nella STF 9C_1013/2008 del 23 dicembre 2009, in cui la ricorrente era 56enne al momento della decisione amministrativa, l’Alta Corte ha affermato che l’età non solo non si ripercuote negativamente sul reddito ipotetico da invalido, ma addirittura incide favorevolmente su di esso. I lavoratori ausiliari, attivi in quei settori di attività accessibili a lavoratori non qualificati, sono richiesti indipendentemente dalla loro età in un mercato del lavoro equilibrato (cfr. anche la sentenza I 594/04 del 14 febbraio 2005). Circa la nazionalità e la sua formazione professionale, va evidenziato che l’insorgente, in Svizzera dal 1997, ha ottenuto la naturalizzazione svizzera nel 2009, è coniugato e ha frequentato solo 5 anni di scuole obbligatorie nel suo Paese di origine. Inoltre, come risulta dal curriculum vitae (doc. 14), legge e scrive in italiano in modo elementare, ma ha una buona capacità di espressione orale. La sua lingua madre è l’arabo. In queste circostanze, si ritiene corretto che l’Ufficio AI non abbia ritenuto di dovere applicare delle riduzioni per la nazionalità. Infine, per quanto concerne lo svolgimento di un’attività leggera, l’amministrazione ha ritenuto che non potendo più l’assicurato svolgere dei lavori pesanti, si doveva procedere a una riduzione del reddito dell’8%. Nessuna deduzione, invece, andava concessa per il limitato numero di anni di servizio né per le limitazioni funzionali, che non influenzano le attività adeguate. Tutto ben considerato, il TCA ritiene che, da una valutazione complessiva, il tasso di deduzione del 10% sia adeguato e ciò quand’anche si tenesse conto delle limitazioni funzionali indicate dal medico curante il 10 novembre 2016 (doc. E6). Non v’è quindi alcun motivo per sostituire il proprio apprezzamento a quello dell'amministrazione nell'applicazione della riduzione concessa e quindi fissarla complessivamente nel 10%, percentuale che si trova del resto entro i limiti riconosciuti dalla giurisprudenza. 2.11.   Ne segue che il reddito statistico ipotetico da invalido rivalutato ammontante nel 2016 a Fr. 67'032,65 per una capacità lavorativa residua del 100% va diminuito del 10% per tenere conto delle circostanze personali , ottenendo così l’importo di Fr. 60'329,38 (Fr. 67'032,65 - [ Fr. 67'032,65 x 10 : 100]). Confrontando questo dato con l'ammontare di Fr. 63'832,90 corrispondente al reddito (ipotetico) da valido che l'assicurato avrebbe potuto conseguire nell'anno 2016 per l ' attività di operaio esercitata al 100% senza il danno alla salute, risulta dunque una perdita di guadagno del 5,48% ([Fr. 63'832,90 - Fr. 60'329,38] : Fr. 63'832,90 x 100), che va arrotondata al 5% secondo la giurisprudenza di cui alla DTF 130 V 121 consid. 3.2. 2.12.   Alla luce di tutto quanto esposto, dall'inabilità lavorativa del 100% come operaio/aiuto muratore sorta nel novembre 2015, il ricorrente non può trarre alcun diritto ad una rendita di invalidità. Malgrado la capacità lavorativa residua in altre attività adeguate sia del 100% a decorrere dal 13 maggio 2016, la perdita di guadagno del 5% stabilita da questo Tribunale - seppure questo grado differisca da quello individuato dall'Ufficio AI (7%) - è però inferiore al grado minimo pensionabile (40%) ex art. 28 LAI. Questo Tribunale non può quindi che confermare il rifiuto del diritto ad una rendita d'invalidità stabilito dall'amministrazione con la decisione impugnata. 2.13.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