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32.2017.148 vom 8. August 2017</w:t>
      </w:r>
    </w:p>
    <w:p>
      <w:r>
        <w:t>TI Tribunale d'appello, 2017-08-08, IT</w:t>
      </w:r>
    </w:p>
    <w:p>
      <w:r>
        <w:rPr>
          <w:b/>
        </w:rPr>
        <w:t xml:space="preserve">Quelle: </w:t>
      </w:r>
      <w:r>
        <w:t>https://mcp.opencaselaw.ch/entscheid/ti_gerichte_32.2017.148</w:t>
      </w:r>
    </w:p>
    <w:p>
      <w:r>
        <w:t>FR: TI_GERICHTE 32.2017.148 du 8 août 2017</w:t>
      </w:r>
    </w:p>
    <w:p>
      <w:r>
        <w:t>IT: TI_GERICHTE 32.2017.148 del 8 agosto 2017</w:t>
      </w:r>
    </w:p>
    <w:p>
      <w:pPr>
        <w:pStyle w:val="Heading2"/>
      </w:pPr>
      <w:r>
        <w:t>Volltext</w:t>
      </w:r>
    </w:p>
    <w:p>
      <w:r>
        <w:t>Incarto n.32.2017.148</w:t>
      </w:r>
    </w:p>
    <w:p>
      <w:r>
        <w:t>rg/sc</w:t>
      </w:r>
    </w:p>
    <w:p>
      <w:r>
        <w:t>Lugano</w:t>
      </w:r>
    </w:p>
    <w:p>
      <w:r>
        <w:t>12 ottobre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14 settembre 2017 di</w:t>
      </w:r>
    </w:p>
    <w:p>
      <w:r>
        <w:t>RI 1</w:t>
      </w:r>
    </w:p>
    <w:p>
      <w:r>
        <w:t>contro</w:t>
      </w:r>
    </w:p>
    <w:p>
      <w:r>
        <w:t>la decisione del 8 agosto 2017 emanata da</w:t>
      </w:r>
    </w:p>
    <w:p>
      <w:r>
        <w:t>Ufficio assicurazione invalidità,6501 Bellinzona</w:t>
      </w:r>
    </w:p>
    <w:p>
      <w:r>
        <w:t>in materia di assicurazione federale per l'invalidità</w:t>
      </w:r>
    </w:p>
    <w:p>
      <w:r>
        <w:t>consideratoin fatto e in diritto</w:t>
      </w:r>
    </w:p>
    <w:p>
      <w:r>
        <w:t>che                              -   in esito alla procedura di revisione avviata nel luglio 2014, per decisione 8 agosto 2017 (preavvisata il 16 marzo 2017)   sulla base in particolare della perizia pluridisciplinare__________del 29 febbraio 2016 (doc. AI 101), della consecutiva valutazione SMR del 26 luglio 2017 (doc. AI 114) e valutazione CIP del 3 marzo 2017 (doc. AI 107)  dopo raffronto dei redditi lUfficio AI ha ridotto a mezza rendita (grado dinvalidità del 55%) la rendita intera di cui RI 1 beneficiava da luglio 2008 per un grado dinvalidità del 100% (doc. AI 61, 74);</w:t>
      </w:r>
    </w:p>
    <w:p>
      <w:r>
        <w:t>-   contro suddetta decisione saggrava al TCA lassicurato, rappresentato dallavv. RA 1. Istando per la concessione dellassistenza giudiziaria con gratuito patrocinio e contestando nel merito  sulla base in particolare del rapporto del dr. __________ del 1. settembre 2017 (doc. C)  la valutazione dello stato di salute e della conseguente capacità lavorativa operata dallamministrazione sulla base di atti medici non più attuali, linsorgente postula in via principale lannullamento del provvedimento con consecutiva conferma del diritto ad una rendita intera;</w:t>
      </w:r>
    </w:p>
    <w:p>
      <w:r>
        <w:t>-   con la risposta di causa lamministrazione ha comunicato:</w:t>
      </w:r>
    </w:p>
    <w:p>
      <w:r>
        <w:t>postulando di conseguenza lo stralcio della causa dai ruoli in quanto divenuta priva doggetto;</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   secondo lart. 4 cpv. 1 LAI in relazione con gli art.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84).Per lart. 29 cpv. 1 LAI il diritto alla rendita nasce al più presto dopo sei mesi dalla data in cui lassicurato ha rivendicato il diritto alle prestazioni conformemente allart. 29 cpv. 1 LPGA;</w:t>
      </w:r>
    </w:p>
    <w:p>
      <w:r>
        <w:t>-secondo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w:t>
      </w:r>
    </w:p>
    <w:p>
      <w:r>
        <w:t>LAlta Corte ha precisato cheil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(DTF 133 V 108 e STF 9C_520/2009 del 24 novembre 2009, consid. 3.1).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w:t>
      </w:r>
    </w:p>
    <w:p>
      <w:r>
        <w:t>-   nella fattispecie in esame, come accennato, con il querelato provvedimento lUfficio AI ha ridotto a mezza rendita la rendita intera erogata da luglio 2008. Pendente lite lamministra-zione ha comunicato di aver emesso il 12 settembre 2017 un progetto di decisione con il quale ha prospettato allassicurato il mantenimento del diritto alla rendita intera, specificando co-me la decisione dell8 agosto 2017 sia quindi da ritenersi annullata. Lamministrazione ha quindi chiesto al TCA di stralciare la causa dai ruoli;</w:t>
      </w:r>
    </w:p>
    <w:p>
      <w:r>
        <w:t>-   orbene, non essendo stata emanata una decisione formale che annulla il provvedimento impugnato e riconosce allassi-curato il (mantenimento del) diritto ad una rendita intera, quanto prospettato con il preavviso emanato il 12 settembre 2017 (prima dellinoltro del gravame del 14 settembre 2017) menzionato nella risposta di causa del 6 ottobre 2017 non può che essere considerato alla stregua di proposta di decisione allattenzione del Tribunale.La procedura non è pertanto divenuta priva di oggetto e la richiesta di stralcio della causa dai ruoli sappalesa improponibile;</w:t>
      </w:r>
    </w:p>
    <w:p>
      <w:r>
        <w:t>-   nel merito, alla luce delle certificazioni mediche agli atti, in particolare del rapporto 1. settembre 2017 del dr. __________ trasmesso allUfficio AI (e pure prodotto con il ricorso) e della relativa annotazione SMR del 12 settembre 2017, risulta che contrariamente a quanto erroneamente assunto nella decisione impugnata  che ha statuito, dopo raffronto dei redditi, una riduzione della rendita da intera a mezza  non vi è stato un miglioramento delle condizioni di salute, ma a decorrere da maggio 2017 è addirittura intervenuto un duraturo peggioramento della situazione invalidante giustificante il mantenimento del diritto ad una rendita intera a favore dellassicurato, il quale presenta una incapacità lavorativa del 100% in qualsiasi attività. Nel suddetto rapporto del 1. settembre 2017 il dr. __________ ha infatti attestato:</w:t>
      </w:r>
    </w:p>
    <w:p>
      <w:r>
        <w:t>Da parte sua nella summenzionata annotazione del 12 settembre il medico SMR dr. __________ ha osservato:</w:t>
      </w:r>
    </w:p>
    <w:p>
      <w:r>
        <w:t>-quo alle modalità di conduzione della pratica da parte del-lamministrazione, non può non essere osservato come in assenza di riscontro da parte del dr. __________ alla richiesta di infor-mazioni inviatagli nel maggio 2017 dallUfficio AI, questultimo avrebbe dovuto procedere  come del resto indicato nel suo richiamo dell11 luglio 2017 (doc. AI 113) e stante altresì il tempo trascorso dallultima perizia__________del dicembre 2015 (doc. AI 101) e dalle attestazioni del marzo 2017 del dr. __________ e del novembre 2016 del dr. __________ (entrambe sub doc. AI 110)  ad acclarare la fattispecie dal punto di vista medico avvalendosi di altri mezzi probatori (sul punto cfr. Kieser, ATSG-Kommentar, art. 43, n. 49; cfr. anche DTF 134 V 195ss);</w:t>
      </w:r>
    </w:p>
    <w:p>
      <w:r>
        <w:t>-ne consegue che, in accoglimento del ricorso, la decisione con cui lamministrazione in via di revisione ha ridotto la prestazione di spettanza di RI 1 deve essere annullata. Viene di conseguenza confermato il diritto dellassicurato ad una rendita intera per un grado dinvalidità del 100%;</w:t>
      </w:r>
    </w:p>
    <w:p>
      <w:r>
        <w:t>-   lemanazione del presente giudizio rende priva di oggetto la richiesta di ripristino delleffetto sospensivo del ricorso tolto con la decisione impugnata;</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vertenza, le spese per complessivi fr. 500 sono poste a carico dell'Ufficio AI;</w:t>
      </w:r>
    </w:p>
    <w:p>
      <w:r>
        <w:t>- allinsorgente, patrocinato in causa, vanno riconosciute ripetibili per fr. 2000 (art. 61 cpv. 1 lett. g LPGA), ciò che rende priva di oggettol'istanza di assistenza giudiziaria con gratuito patrocinio (DTF 124 V 309 consid. 6,STFA U 164/02 del 9 aprile 2003).</w:t>
      </w:r>
    </w:p>
    <w:p>
      <w:r>
        <w:t>Per questi motivi</w:t>
      </w:r>
    </w:p>
    <w:p>
      <w:r>
        <w:t>dichiara e pronuncia</w:t>
      </w:r>
    </w:p>
    <w:p>
      <w:r>
        <w:t>1.-   Il ricorso èaccolto.</w:t>
      </w:r>
    </w:p>
    <w:p>
      <w:r>
        <w:t>§ La decisione dell8 agosto 2017 è annullata.</w:t>
      </w:r>
    </w:p>
    <w:p>
      <w:r>
        <w:t>§§  È confermato il diritto di RI 1 ad una rendita intera.</w:t>
      </w:r>
    </w:p>
    <w:p>
      <w:r>
        <w:t>2.-   Le spese di procedura di fr. 500 sono poste a carico dellUfficio AI che verserà al ricorrente fr. 2000 per ripetibili (IVA compresa), ciò che rende priva di oggettol'istanza di assistenza giudiziaria con gratuito patrocinio.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