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32.2017.124 vom 16. Juni 2017</w:t>
      </w:r>
    </w:p>
    <w:p>
      <w:r>
        <w:t>TI Tribunale d'appello, 2017-06-16, IT</w:t>
      </w:r>
    </w:p>
    <w:p>
      <w:r>
        <w:rPr>
          <w:b/>
        </w:rPr>
        <w:t xml:space="preserve">Quelle: </w:t>
      </w:r>
      <w:r>
        <w:t>https://mcp.opencaselaw.ch/entscheid/ti_gerichte_32.2017.124</w:t>
      </w:r>
    </w:p>
    <w:p>
      <w:r>
        <w:t>FR: TI_GERICHTE 32.2017.124 du 16 juin 2017</w:t>
      </w:r>
    </w:p>
    <w:p>
      <w:r>
        <w:t>IT: TI_GERICHTE 32.2017.124 del 16 giugno 2017</w:t>
      </w:r>
    </w:p>
    <w:p>
      <w:pPr>
        <w:pStyle w:val="Heading2"/>
      </w:pPr>
      <w:r>
        <w:t>Regeste</w:t>
      </w:r>
    </w:p>
    <w:p>
      <w:r>
        <w:t>Revisione d'ufficio UAI riduce rendita intera a mezza.TCA accerta una notevole modifica di capacità lavorativa,che periti fissano in 50%.Porsi al momento precedente il PRIMO danno alla salute x determinare reddito da valido.Raffronto dei redditi al momento della revisione.Riduzione x motivi personal</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 77 (lett. b). L’art. 88bis OAI è applicabile non solo in caso di revisione, ma anche in caso di modifica del diritto alla rendita stabilito in via di riesame (riconsiderazione)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della verosimiglianza preponderante (SVR 2012 IV n. 18 pag. 81, STF 9C_418/2010, consid. 3.1; cfr. anche STF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Nel caso di specie, dopo avere richiamato gli atti medici dai curanti dell’assicurato, il 15 aprile 2013 (doc. 87) il dr. med. __________ del Servizio Medico Regionale ha ritenuto opportuno sottoporlo a una visita presso lo stesso SMR, che è avvenuta il 29 maggio 2013 da parte del dr. med. __________, FMH medicina interna, il quale in pari data (doc. 88) ha steso il rapporto finale con esame ritenendo l’interessato inabile al 100% in qualsiasi attività dal 23 aprile 2012. Su tale base nel mese di settembre 2013 l’Ufficio AI ha concesso all’assicurato una rendita intera con decorrenza da maggio 2013. Nell’ambito della revisione d’ufficio avviata nell’aprile 2014 l’amministrazione ha raccolto i referti dei medici curanti e, sentito il parere del Servizio Medico Regionale (doc. 116), l’Ufficio AI ha disposto nel 2014 una perizia reumatologica (doc. 119) affidata al dr. med. __________ (doc. 125), sui cui esiti si è basato il dr. med. __________ nel rapporto finale SMR del 17 novembre 2014 (doc. 121) ritenendo l’assicurato abile al 50% in altre attività adeguate dal gennaio 2013, mentre nella sua attività di camionista rimaneva totalmente inabile al lavoro dall’aprile 2012. È seguito un aggiornamento dello stato clinico dell’assicurato che si è protratto per tutto il 2015 - a causa dell’intervento di rimozione delle viti e nuova stabilizzazione posteriore avvenuto il 28 settembre - e parte del 2016 e che è sfociato nella richiesta del 30 agosto 2016 (doc. 150) da parte del dr. med. __________ dell’SMR di effettuare una perizia pluridisciplinare per definire l’esigibilità lavorativa attuale e l’evoluzione dello stato di salute rispetto al 2013. Sulla scorta del rapporto peritale del 16 marzo 2017 (doc. 159) del Servizio Accertamento Medico, che riteneva l’assicurato inabile al lavoro al 100% come autista di autocarri e manovale edile dall’aprile 2012, ma abile al 50% (inteso come riduzione del rendimento) in altre attività adeguate dall’aprile 2016, il 20 marzo 2017 (doc. 161) il dr. med. __________ ha confermato questi gradi di incapacità lavorativa. L’Ufficio AI ha a sua volta fatto proprie le conclusioni del medico SMR per emettere il progetto di decisione del 4 maggio 2017 con cui stabiliva al 54% il grado di invalidità e riduceva quindi a una mezza rendita il suo diritto, confermato il 16 giugno 2017. 2.6.   Alla base della concessione della rendita intera al ricorrente v’è la valutazione dal dr. med. __________, FMH medicina interna, che il 29 maggio 2013 ha visitato di persona l’assicurato esponendo l’anamnesi familiare, patologica remota, socio lavorativa, le abitudini, la terapia farmacologica in atto, i disturbi soggettivi, lo status internistico, neurologico, la deambulazione, il rachide, le spalle, i gomiti, i polsi, le mani, le anche, le ginocchia, le caviglie e i piedi. Lo specialista ha diagnosticato uno stato dopo sequestrectomia L4-L5 sinistra e stabilizzazione monolaterale sinistra con viti transpeduncolari L4-L5 su radicolopatia iperalgica L5 sinistra, ernia discale L4-L5 recessuale in nota sindrome da insufficienza/ instabilità segmentaria avvenuta nel giugno 2012. Nella valutazione l’esperto ha stabilito che l’inabilità lavorativa dell’assicurato era totale in qualsiasi attività dal 23 aprile 2012, il carico massimo era di 5kg, doveva alternare la posizione, la prognosi era incerta per cronicizzazione della sintomatologia e la situazione clinica era da rivalutare dopo 4-6 mesi. Il 14 ottobre 2014 il dr. med. __________, FMH medicina interna e reumatologia, ha visitato per 70 minuti l’assicurato e nel rapporto peritale del 25 ottobre 2014 ha riassunto gli atti medici dal 2003 in poi, ha indicato l’anamnesi familiare, patologica, personale, socio-lavorativa, lo sviluppo della malattia e i risultati delle terapie praticate, la descrizione dei disturbi soggettivi, le constatazioni oggettive (esame internistico, esame della colonna vertebrale, delle articolazioni, status neurologico ed esami radiologici). Il perito ha posto la diagnosi con ripercussioni sulla capacità lavorativa di sindrome lomboradicolare deficitaria L5 a sinistra con/su: (M51.1) ernia discale medio laterale sinistra L4-L5 con contatto con L5 di sinistra, protrusione discale L3-L4; importante insufficienza muscolare; stato dopo sequestrectomia L4-L5 da sinistra e stabilizzazione monolaterale sinistra con viti trans-peduncolari in L4-L5 il 5 giugno 2012; parziale somatizzazione con segni di Waddel 4 su 5 positivi. Il perito ha ritenuto l’assicurato inabile al 100% nella sua attività dal 2012 come autista a causa della sindrome lomboradicolare che non gli permetteva di guidare un camion in tutta sicurezza; nell’ambito di un’attività adeguata dove non doveva sollevare più di 7kg in modo ripetuto, dove poteva cambiare postura in modo regolare, dove non doveva lavorare in anteflessione o subire vibrazione, l’assicurato era abile al 50%, da intendere 4 ore al dì. Pertanto, a sei mesi dall’intervento chirurgico l’interessato poteva essere ritenuto abile almeno al 50% nell’ambito di un’attività leggera e al 50-60% nelle attività domestiche per lavori leggeri. A dire del reumatologo era necessario un intervento operatorio per togliere l’importante ernia discale L4-L5 e procedere a una migliore stabilizzazione del segmento; d’altronde, anche i due neurochirurghi interpellati erano d’accordo con l’operazione. A quel momento l’assicurato non seguiva una terapia e assumeva degli antidolorifici al bisogno. Nel caso in cui si fosse deciso per l’operazione andrebbero attesi 6 mesi e poi rivalutata la situazione, ma il reumatologo ha ipotizzato che si sarebbe potuti arrivare fino a una ripresa della capacità lavorativa dell’80-90% nell’ambito di un lavoro adeguato con i limiti indicati. Confrontandosi con la valutazione del medico SMR __________ il reumatologo l’ha ritenuta più o meno simile alla sua, notando però delle importanti incongruenze allo status che l’hanno portato alla diagnosi di una componente somatoforme per parte dei dolori. Entrambi hanno poi reputato indicato un intervento chirurgico. Il 24 novembre 2014 il perito ha precisato di essere stato forse un po’ ottimista auspicando un possibile aumento della capacità lavorativa dell’80-90%, poiché il tutto sarebbe dipeso dall’esito dell’intervento. A quel momento non era possibile garantire quel miglioramento. Alla luce della folta nuova documentazione medica raccolta che riguardava anche l’intervento al rachide di rimozione delle viti e nuova stabilizzazione posteriore avvenuto il 28 settembre 2015, il 30 agosto 2016 il Servizio Medico Regionale ha disposto una nuova perizia, questa volta pluridisciplinare stante anche la sospetta componente somatoforme. La perizia è stata allestita il 16 marzo 2017 dopo che il Servizio Accertamento Medico ha avuto modo di visitare l’assicurato i giorni 21 e 28 dicembre 2016, nonché 10 e 24 gennaio e 9 febbraio 2017 per accertamenti pluridisciplinari ambulatoriali . Riassunti i certificati medici messi a sua disposizione dal 1996 al 20 febbraio 2017, il SAM ha esposto l’anamnesi familiare, personale-sociale, professionale, patologica, sistemica, le affezioni attuali, la descrizione della giornata e la terapia. Nelle constatazioni obiettive il perito ha esposto lo status dell’assicurato, gli esiti degli esami radiologici e polmonari eseguiti il 28 dicembre 2016 e degli esami neurologici del 10 gennaio 2017. Il 28 dicembre 2016 il dr. med. __________, specialista FMH in medica interna e pneumologia, ha sottoposto l’assicurato a una valutazione e nel suo rapporto del 21 febbraio 2017 ha esposto l’anamnesi familiare, sociale e professionale, personale remota, lo status clinico, l’esame funzionale, la radiografia del torace PA/laterale effettuata quel giorno e il test del cammino dei 6 minuti. Lo specialista ha posto la diagnosi di possibili incipienti alterazioni enfisematose su tabagismo attivo; asma bronchiale anamnestica. Dal profilo pneumologico l’interessato era totalmente abile al lavoro, sia come autista di autocarri sia in altri lavori fisici leggeri e moderati, senza esposizione ad agenti irritativi delle vie respiratorie e in particolare gli isocianati. Il dr. med. __________, specialista FMH in neurologia, ha visitato l’assicurato il 10 gennaio 2017 e nella perizia stesa quello stesso giorno ha riassunto gli atti medici messi a sua disposizione, ha descritto lo stato neurologico e l’esito dell’EMG. La diagnosi era di radicolopatia L5 sinistra cronica ed algica con/su: stato dopo ernia discale L4-L5 recessale con sequestrectomia L4-L5 e stabilizzazione monolaterale sinistra il 5 giugno 2012, stato dopo recidiva erniale L4-L5 con segni di micro instabilità e in data 28 settembre 2015 rimozione di viti monolaterali L4-L5 sinistra, nuova stabilizzazione posteriore L4-L5 bilaterale con viti transpeduncolari, decompressione da sinistra e fusione intersomatica via TLIF. Possibile lieve radicolopatia cronica non algica S1 a sinistra in stato dopo ernia discale extraforaminale L5-S1 nell’aprile 2012, poi non più presente. A causa della radicolopatia cronica algica L5 sinistra l’esperto ha ritenuto il paziente inabile al 100% nel suo lavoro abituale di autista di autocarri e manovale edile nonché per altre professioni che non richiedono sforzi maggiori o il mantenimento prolungato della stazione eretta. In un lavoro adatto ha valutato una capacità lavorativa residuale del 50%, da intendersi quali lavori da effettuare principalmente in posizione seduta in condizioni ergonomiche e con la possibilità di cambiare posizione e anche mettersi in piedi e fare qualche passo con una certa regolarità, senza necessità di sforzi maggiori o medi agli arti superiori. Tali incapacità erano presenti a partire circa da 2 mesi dopo l’ultimo intervento neurochirurgico effettuato il 28 settembre 2015. La prognosi globalmente non appariva favorevole, il dolore era cronicizzato e tuttora presente nonostante non vi fosse più una chiara compressione radicolare in atto, perciò le possibilità terapeutiche erano molto limitate e lo specialista non si aspettava un significativo miglioramento futuro della sintomatologia algica radicolare L5 sinistra. Il dr. med. __________, FMH reumatologia e riabilitazione, il 24 gennaio 2017 ha visitato l’assicurato e, sulla base degli atti messigli a disposizione e delle radiografie portate dall’assicurato, il 25 gennaio 2017 ha redatto il suo rapporto, esponendo l’anamnesi familiare, personale remota, sociale, professionale, i dati soggettivi, l’affezione attuale, i dati oggettivi con lo status reumatologico e gli esiti degli esami radiologici eseguiti il 28 dicembre 2016 alla mano bilaterale ap, alla spalla destra, alla colonna cervicale ap e laterale, alla colonna lombare ap e laterale. La diagnosi con ripercussione sulla capacità lavorativa era di sindrome lombovertebrale con componente spondilogena di tipo cronico alla gamba sinistra su una discopatia plurisegmentale a livello lombare, interessamento dei segmenti L3-L4, L4-L5 e in minor misura L5-S1. Stato dopo intervento chirurgico di sequestrectomia L4-L5 sinistra, stabilizzazione monolaterale a sinistra L4-L5 con viti transpeduncolari il 5 giugno 2012 e stato dopo reintervento chirurgico il 28 settembre 2015 di rimozione di viti monolaterali L4-L5 a sinistra e nuova stabilizzazione posteriore neuronavigata L4-L5 bilateralmente con viti trans-peduncolari, decompressione da sinistra e fusione intersomatica via TLIF. Quale diagnosi senza ripercussione sulla capacità lavorativa l’esperto ha indicato una leggera sindrome cervicale su alterazioni degenerative iniziali da C4 fino a C7 e una periatropatia omero-scapolare tendinopatica della spalla destra. Quanto alla capacità lavorativa, l’esperto ha evidenziato che l’assicurato era limitato in attività lavorative non ergonomiche per la colonna vertebrale, particolarmente pesanti in cui dovesse alzare dei pesi superiori ai 5-7,5 kg ripetutamente. Egli era pure limitato in attività in cui dovesse mantenere posizioni statiche seduto per 45-60 minuti, fermo in piedi per 5-10 minuti, cambiando appoggio per circa un’ora, deambulazione per più di un’ora. Era limitato nei movimenti ripetitivi di flessione rotazione del tronco. Come autista di mezzi pesanti e in altre attività fisicamente impegnative e pesanti svolte antecedentemente l’assicurato era inabile al lavoro in misura completa. Come casalingo era abile in misura del 90% a sei mesi dall’intervento. In attività adatta l’assicurato era abile al lavoro al 70% (riduzione del rendimento). Il reumatologo ha rilevato che rispetto alla perizia del collega __________ del 25 ottobre 2014 v’era stato un miglioramento per quanto riguardava i disturbi a livello della colonna lombare. La sintomatologia invalidante, risentita all’altezza della fissazione intersomatica, era chiaramente migliorata dopo l’intervento. Già il dr. med. __________ aveva ipotizzato che dopo l’intervento chirurgico avrebbe potuto subentrare un miglioramento delle condizioni di salute dell’assicurato, così da portare la sua capacità lavorativa residua dal 50% (come aveva determinato) fino a un 80-90%. Secondo il perito non v’erano segni di aggravazione. La prognosi per quanto riguarda le problematiche degenerative alla colonna vertebrale non era particolarmente favorevole tenendo in considerazione le alterazioni degenerative sovrastanti e sottostanti la fissazione intersomatica al segmento L4-L5. Non v’erano quindi possibilità di ulteriormente migliorare le condizioni di salute in modo da migliorare la sua capacità lavorativa. Infine, la dr.ssa med. __________, medico chirurgo, specialista in psichiatria, ha avuto un colloquio di 65 minuti il 9 febbraio 2017 con l’assicurato, non ritenendo necessario effettuarne un secondo poiché la condizione psichica era chiara, così come non è stato necessario approfondire con test o altro. La perita ha effettuato un esame clinico secondo AMDP 8-System, ha esposto l’anamnesi, il referto psichico, il referto somatico, l’anamnesi psicofarmacologica, la descrizione di attività e abitudini, il trattamento psichiatrico attuale (nessuno), le constatazioni e le sue conclusioni, in cui ha rilevato di ritrovare nell’assicurato una condizione di capacità psichica nel riuscire a vivere con la condizione algica attuale e le relative limitazioni nonostante il suo desiderio fosse quello di poter riuscire a riprendere un’attività lavorativa consona alle limitazioni somatiche presenti. Nessuna diagnosi è stata posta e quindi la capacità lavorativa dal lato psichiatrico era del 100%. Il 14 marzo 2017 alle ore 11.45 i periti del Servizio Accertamento Medico e il dr. med. __________ e il dr. med. __________ hanno avuto modo di discutere in modo esaustivo del caso in teleconferenza. Alla luce delle consultazioni dei quattro specialisti, il SAM ha posto le diagnosi con influsso sulla capacità lavorativa di sindrome lombovertebrale con/su componente spondilogena di tipo cronico all’arto inferiore di sinistra e discopatia plurisegmentale a livello lombare con interessamento dei segmenti L3-L4, L4-L5 e in minor misura L5-S1. Pregresso intervento operatorio di sequestrectomia L4-L5 da sinistra, stabilizzazione monolaterale a sinistra con viti transpeduncolari L4-L5 il 5 giugno 2012: pregresso reintervento chirurgico con rimozione di viti monolaterale L4-L5 a sinistra, nuova stabilizzazione posteriore neuronavigata L4-L5 bilateralmente con viti transpeduncolari, decompressione da sinistra e fusione intersomatica via TLIF il 28 settembre 2015; radiculopatia L5 a sinistra, cronica e algica; possibile pregressa lieve radiculopatia cronica non algica S1 a sinistra nel 2012. Quali diagnosi senza influenza sulla capacità lavorativa sono state indicate una leggera sindrome cervicale con/su alterazioni degenerative iniziali da C4 sino a C7. Periatropatia omeroscapolare tendinopatica della spalla destra. Asma bronchiale leggermente intermittente (prevalentemente anamnestica) con/su sensibilità agli isocianati. Ipertensione arteriosa (sotto trattamento farmacologico). Sospetta epatopatia. Pollice a scatto a destra. Nella valutazione medico-teorica globale dell’attuale capacità lavorativa del ricorrente nella precedente attività, gli specialisti hanno ritenuto che dall’aprile 2012 l’assicurato presentava una capacità lavorativa nulla come autista di autocarri e manovale edile a causa della patologia al rachide lombare con radiculopatia L5 a sinistra, cronica e algica. La sua capacità lavorativa in attività adeguate era da inizio aprile 2016, ossia a sei mesi dal secondo intervento operatorio, del 50%, da intendersi come presenza durante tutto il giorno, ma con rendimento ridotto del 50%. I consulenti hanno ricordato che l’assicurato era limitato nelle attività non ergonomiche per il rachide e in altre situazioni evidenziate dal reumatologo e dal pneumologo. Nelle attività domestiche l’assicurato era abile al 90% rispettando i limiti funzionali descritti. Infine, i periti del SAM hanno concluso che rispetto al 2013 c’era stato un miglioramento nelle attività adatte a 6 mesi dal secondo intervento operatorio, quindi a partire dal mese di aprile 2016. Il dr. med. __________ del Servizio Medico Regionale ha ricordato le conclusioni a cui sono giunti i vari periti intervenuti nella valutazione dell’assicurato nel 2013 (SMR), nel 2014 (dr. __________) e nel 2017 (SAM), ha confermato le diagnosi stabilite dai periti del Servizio Accertamento Medico così come i gradi di incapacità lavorativa sia nell’attività abituale (inabile al 100% dal mese di aprile 2012) sia in attività adeguate (inabile al 100% dall’aprile 2012 al marzo 2016 e inabile al 50% dall’aprile 2016 in poi, da intendere come riduzione del rendimento) fermo restando determinate limitazioni funzionali. Con le osservazioni al progetto di decisione di riduzione della rendita l’interessato non ha prodotto alcun documento medico a sostegno della sua tesi secondo cui non vi sarebbero stati importanti cambiamenti né dal profilo della salute né da quello della capacità di guadagno residua dopo la decisione del 2013. Durante la procedura ricorsuale l’assicurato ha trasmesso al TCA dei certificati rilasciati dai suoi medici curanti. Il dr. med. __________, FMH medicina interna e agopuntura, ha attestato il 9 ottobre 2017 (doc. X/2) un’inabilità lavorativa del 100% dal 30 agosto 2017 al 30 ottobre 2017 per malattia. Poi nello scritto del 13 ottobre 2017 (doc. X/1), alla luce dello stato di salute dell’assicurato che anche dopo l’intervento del 2015 risultava inabile al lavoro al 100%, ha chiesto un parere specialistico alla dr.ssa med. __________. Nel rapporto del 19 dicembre 2017 (doc. XV/1) la dr.ssa med. __________, FMH neurochirurgia, ha riferito della visita dell’assicurato avvenuta quel giorno, ponendo la diagnosi di stato dopo stabilizzazione posteriore neuronavigata L4-L5 bilaterale con viti transpeduncolari, decompressione e fusione intersomatica via TLIF il 28 settembre 2015 per recidiva erniaria L4-L5 su micro instabilità dopo stabilizzazione monolaterale; sindrome lombospondilogena cronica. LA TAC lombare appena effettuata ha confermato che i mezzi di osteosintesi erano in sito in modo invariato, non c’erano segni per un’instabilità aggiuntiva o per una frattura, perciò la neurochirurga non riusciva a spiegare i dolori lombari persistenti e quindi non vedeva indicato nessun ulteriore trattamento neurochirurgico. A suo dire, trattandosi piuttosto di una sindrome lombospondilogena cronica, era indicata una nuova valutazione da parte del __________ per ottimizzare la terapia antalgica. Inoltre, dal suo punto di vista non “ è ragionevole un’abilità lavorativa al 100% ma piuttosto al 50% per un’attività adeguata (senza sollevare pesi pesanti e senza dover svolgere attività in posizione inclinata). ”. Sugli ultimi tre pareri dei medici curanti prodotti dal ricorrente si è espresso il 5 febbraio 2018 (doc. XVII/1) il dr. med. __________ del Servizio Medico Regionale, affermando che non risulta una sostanziale modifica dello stato di salute dell’assicurato, che persiste una sintomatologia algica lombospondilogena già descritta in occasione della valutazione peritale SAM e che la neurochirurga ha confermato la valutazione valetudinaria del SAM di una capacità lavorativa residua del 50% in attività adatta.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al consid. 3b)aa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 STFA I 462/05 del 25 aprile 2007; STFA U 329/01 ed U 330/01 del 25 febbraio 2003). Nella DTF 125 V 351 (= SVR 2000 UV Nr. 10 pag. 33),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Con la revisione del 2014 l’Ufficio AI ha debitamente interpellato i medici curanti dell’assicurato e ha trasmesso i nuovi referti medici raccolti al medico del Servizio Medico Regionale, il quale ha ritenuto necessario sottoporre il ricorrente dapprima a una perizia specialistica in ambito reumatologico, compito che è stato affidato nel 2014 al dr. med. __________ al fine di aggiornare la situazione dopo l’esame del 2013 effettuato dal dr. med. __________. Poi, alla luce anche dell’operazione avvenuta nel settembre 2015, l’SMR ha disposto una perizia pluridisciplinare che è stata realizzata tra la fine del 2016 e l’inizio del 2017. Dalle perizie specialistiche agli atti la capacità lavorativa del ricorrente, globalmente, è sempre stata valutata nel 50%. Quando nel maggio 2013 il dr. med. __________, FMH in medicina interna, ha visitato il ricorrente, la malattia non era ancora stabilizzata e l’assicurato era stato operato un anno prima. Stante queste circostanze, il medico SMR ha ritenuto giustificata un’inabilità lavorativa del 100% in ogni attività, precisando, però, che la situazione clinica doveva essere rivalutata dopo 4-6 mesi in attesa di un eventuale intervento chirurgico. Ed è ciò che è avvenuto con la perizia del dr. med. __________. Il reumatologo, e quindi specialista in materia, ha stabilito nel 50% il grado di abilità lavorativa dell’assicurato in attività adatta tenuto conto di una serie di limitazioni funzionali, mentre ha confermato che, dall’aprile 2012, l’assicurato non era più in grado di esercitare l’attività precedente di autista di autocarri. Come per i due neurochirurghi che avevano in cura l’assicurato, così pure il perito reumatologo ha ritenuto necessario effettuare un nuovo intervento chirurgico per togliere l’importante ernia discale L4-L5 e procedere a una migliore stabilizzazione del segmento. Nel frattempo, la capacità lavorativa dell’interessato era stata valutata in 4 ore al giorno, ossia al 50%. Alla medesima conclusione sono giunti i periti del SAM due anni dopo, a fine 2016, quando ormai l’assicurato si era deciso a sottoporsi all’operazione auspicata dai suoi medici curanti. Anzi. Essi sono giunti a una valutazione globale di capacità lavorativa del 50%, intesa come presenza durante tutto il giorno ma con rendimento ridotto e tenuto conto di determinate limitazioni. Singolarmente, però, uno specialista ha addirittura stabilito una percentuale maggiore di abilità lavorativa residua. Infatti, il reumatologo dr. med. __________ ha ritenuto che il ricorrente, in un’attività adatta, fosse abile al lavoro nella misura del 70% (intesa come riduzione del rendimento), allineandosi così al collega dr. __________ che, nel 2014, aveva ipotizzato che dopo l’intervento chirurgico avrebbe potuto subentrare un miglioramento delle condizioni di salute dell’assicurato, così da portare la sua capacità lavorativa residua dal 50% fino a un 80-90%. Da parte sua, il perito neurologo dr. med. __________ ha valutato che, in un’attività adatta, l’assicurato era abile in misura del 50%. Al medesimo risultato è giunta anche la dr.ssa med. __________, neurochirurga che ha in cura l’assicurato e che per ultima ha valutato le sue condizioni di salute. Va al riguardo osservato che il suo certificato è stato allestito a un anno di distanza da quello del perito nominato dall’Ufficio AI. Da allora, malgrado il ricorrente sostenga che non vi sia stato alcun miglioramento importante dopo l’operazione del 28 settembre 2015, in realtà la stessa curante ha ritenuto corretto che la capacità lavorativa sia del 50% in attività adeguate in cui l’assicurato non debba sollevare pesi pesanti e assumere una posizione inclinata. Pertanto, tale grado di (in)capacità è rimasto lo stesso di quello già determinato a suo tempo dal dr. med. __________. Non v’è stato dunque alcun peggioramento nel lasso di tempo intercorso non solo dalla perizia del SAM (gennaio 2017) al parere della neurochirurga (dicembre 2017), ma anche dalla prima perizia reumatologica (ottobre 2014) alla seconda effettuata dal SAM. Secondo il TCA, tutto ciò conferma che la capacità lavorativa del ricorrente come autista di autocarri e operaio edile sia nulla sin dall’aprile 2012. Trascorsi sei mesi dal secondo intervento chirurgico (28 settembre 2015), ossia dal mese di aprile 2016, la capacità lavorativa residua dell’assicurato è del 50% in attività adeguate al suo stato di salute che rispettino i limiti funzionali indicati dai periti. Per questo motivo può quindi essere fatto affidamento da una parte ai referti peritali del dr. med. __________ e del SAM (dr. med. __________ e dr. med. __________), dall’altra al parere della neurochirurga curante dr.ssa med. __________. Va quindi accantonata l’opinione non solo del dr. med. __________, non specialista in materia siccome medico internista, ma anche del dr. med. __________, anch’egli specialista in medicina interna. In effetti, a fronte di una valutazione peritale da parte di reumatologi, neurologi e neurochirurghi, le loro valutazioni di medici non specialisti in materia non possono qui per giurisprudenza avere pieno valore probatorio ( STF 9C_18/ 2010 del 7 ottobre 2010, consid. 5.3.2; STF 9C_53/2009 del 29 maggio 2009, consid. 4.2 e i riferimenti; STCA 32.2016.59 del 30 marzo 2017; STCA 36.2016.106 del 21 dicembre 2016; STCA 32.2015.76 dell’8 marzo 2016; STCA 32.2014.188 del 30 settembre 2015; STCA 36.2014.54 del 9 febbraio 2015; STCA 36.2013.14 del 22 aprile 2014; STCA 36.2013.35 del 28 ottobre 2013; STCA 36.2012.70 del 24 aprile 2013; STCA 36.2011.48 del 18 maggio 2012) . In conclusione, in assenza di referti di parte che contraddicano chiaramente le conclusioni peritali, il TCA non può scostarsi dal parere degli specialisti che si sono pronunciati nel 2017 e su cui si è fondato anche il medico SMR dell'Ufficio AI. Alla luce di quanto esposto, i periti sono stati in grado di stabilire chiaramente le conseguenze dei disturbi somatici del ricorrente e di indicare compiutamente il grado di capacità lavorativa – anche residua - dal mese di aprile 2012 in poi. In tali circostanze, la scrivente Corte conferma pertanto l’operato dell’amministrazione, e meglio l’avvio nell’aprile 2014 della procedura di revisione d’ufficio, che ha portato l’Ufficio AI ad aggiornare lo stato di salute del ricorrente e, sulla scorta di dettagliate, complete e chiare perizie, che il TCA fa proprie, a valutare la presenza di una notevole modifica della sua capacità lavorativa in attività adeguate. Ciò permette senza alcun dubbio di confermare la correttezza dell’applicazione dell’art. 17 LPGA e quindi di avere proceduto alla revisione del diritto alla rendita dell’assicurato stabilito con la decisione dell’11 settembre 2013. Non va da ultimo dimenticato di osservare che anche diversi medici SMR si sono pronunciati sull’argomento e sullo stato di salute del ricorrente, in particolare il 17 novembre 2014 (dr. med. __________), il 15 giugno 2015, il 30 agosto 2016, il 20 marzo 2017 e il 5 febbraio 2018 (dr. med. __________), prendendo in considerazione non solo la perizia reumatologica del dr. __________ del 25 ottobre 2014 con il suo complemento del 24 novembre seguente e la perizia pluridisciplinare del SAM del 16 marzo 2017, ma anche tutti i rapporti dei medici curanti, anche quelli allestiti successivamente alla decisione e prodotti pendente causa (in particolare il referto del 19 dicembre 2017). L’SMR, quantomeno fino alla data determinante della decisione in lite (DTF 132 V 215 consid. 3.1.1), non ha ammesso uno stato di salute dell'assicurata peggiore rispetto a quello determinato dallo specialista intervenuto su nomina dell’Ufficio AI. Il suo giudizio, poi, come visto, non è stato validamente contraddetto dalle argomentazioni dell'assicurata in sede ricorsuale e va pertanto posto alla base del presente giudizio. Il tali circostanze le contestazioni dell'assicurato devono essere respinte, siccome prive di sostrato medicalmente oggettivabile. Il TCA fa dunque proprie le conclusioni formulate dall'Ufficio AI, che ha ritenuto esservi un miglioramento delle sue condizioni di salute e della sua capacità lavorativa rispetto alla situazione accertata nel 2013 dal dr. med. __________, quando si era in presenza di uno stato di salute non ancora stabilizzato. Va di conseguenza ritenuto che dall’aprile 2012 il ricorrente presentava un’incapacità lavorativa del 100% nella precedente attività di autista di autocarri e operaio edile, mentre in altre attività adeguate al suo stato di salute rispettose dei limitazioni funzionali indicate dai periti e dall’SMR la sua capacità lavorativa medico teorica era del 50% da inizio aprile 2016, intesa come riduzione del rendimento. 2.9.   Con la decisione dell’11 settembre 2013 l’Ufficio assicurazione invalidità ha riconosciuto al ricorrente il diritto a una rendita intera d ' invalidità (grado AI 100%) dal 1° maggio 2013. Dopodiché, con la revisione d’ufficio, il raffronto fra il reddito conseguito al 100% nel 2015 senza invalidità (Fr. 65'500.-) e il reddito ottenibile in un ' attività semplice e ripetitiva esigibile al 50% (Fr. 66'944,94 : 2 = Fr. 33'472,47), tenuto inoltre conto di una riduzione personale del 10% per la limitazione nello svolgere lavori leggeri (Fr. 33'472,47 - 10% = Fr. 30'125,22), ha dato luogo a una perdita di guadagno (grado d ' invalidità) del 54% e quindi alla riduzione a metà del diritto alla rendita di invalidità. Il ricorrente ha contestato il reddito da invalido ritenuto dall’amministrazione, proponendo di applicare una riduzione personale del 25% al reddito statistico, così da ottenere un grado AI del 60% e attribuirgli tre quarti di rendita. Nel ricorso l ' assicurato ha infatti evidenziato come la nazionalità e il tipo di permesso, la sua scarsa formazione con conseguente difficoltà di adattamento in nuove attività meno remunerate di quelle edili, il danno medico (5%), la necessità di trovare un impiego a tempo parziale (5%) e l’allergia agli isocianati (5%) rendano difficile la ricerca di un’attività consona. Riconosciuto quindi il valore invalidante delle affezioni lombari di cui soffre il ricorrente, occorre ora verificare, dal profilo economico, le conseguenze del danno alla salute subìto. 2.10.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w:t>
      </w:r>
    </w:p>
    <w:p>
      <w:r>
        <w:rPr>
          <w:b/>
        </w:rPr>
        <w:t>E. 25</w:t>
      </w:r>
    </w:p>
    <w:p>
      <w:r>
        <w:t>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2.11.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2.12.   Riguardo al reddito da valido , ossia il reddito che l’assicurato avrebbe potuto conseguire al 100% prima che sorgesse il danno alla salute, riferendosi al dato fornito nel marzo 2017 (doc. 162) dall’allora datore di lavoro __________ espressamente interpellato il 20 marzo 2017 (doc. 160), l’Ufficio AI ha ritenuto l’importo di Fr. 65'500.- quale stipendio che l’assicurato avrebbe guadagnato nel 2015 e nel 2016 nella sua vecchia professione di operaio edile se non fosse mai intervenuto il primo danno alla salute. La circostanza che proprio a seguito di questo danno egli abbia cambiato attività (autista di autocarri) e che sia insorto un nuovo danno alla salute, oggetto della domanda AI in esame, non inficia il principio secondo cui ci si deve porre al momento precedente il primo danno alla salute (STCA 32.2017.86 del 14 dicembre 2017 consid. 2.9). Il salario ritenuto dall’Ufficio AI, peraltro non contestato dal ricorrente, va quindi posto alla base del calcolo del grado AI. In caso di miglioramento dello stato di salute, come in specie, il raffronto dei redditi determinanti per valutare un’eventuale riduzione o soppressione della rendita va effettuato – quanto meno nell’ipotesi qui realizzatasi dell’art. 88bis cpv. 2 lett. a OAI – al momento della decisione di revisione (STF 9C_664/2013 del 15 gennaio 2014 consid. 4.4.2). Infatti, in virtù dell’art. 17 cpv. 1 LPGA che pone il principio della revisione e dell’art. 88bis cpv. 2 lett. a OAI sugli effetti temporali della revisione, per verificare l’esistenza di una modifica di rilievo occorre confrontare la situazione di fatto al momento della decisione iniziale di assegnazione della rendita rispettivamente dell’ultima decisione cresciuta in giudicato che è stata oggetto di un esame materiale del diritto alla rendita, con quella vigente all’epoca del provvedimento litigioso (STF 9C_664/2013 del 15 gennaio 2014 consid. 4.4.1). Dovendo quindi porsi al momento della decisione di revisione, occorre adattare all'evoluzione dei salari nominali questo dato ( DTF 128 V 174; DTF 126 V 81 consid. 7a; STF U 8/07 del 20 febbraio 2008; S TCA del 13 febbraio 2006, 36.2005.55) . L’evoluzione dei salari nominali dal 2016 al 2017 è stata dello 0,5% , ultimo dato disponibile, ossia la stima trimestrale per il terzo quartale per il 2017 (https://www.bfs.admin.ch/bfs/it/home / statistiche/lavoro-reddito/salari-reddito-lavoro-costo-lavoro/evoluzione-salari/stima-trimestrale.html ). Di conseguenza, nel 2017 il reddito da valido che l’assicurato avrebbe potuto conseguire sarebbe stato di Fr. 65'827,50 ( Fr. 65'500.- + [ Fr. 65'500.- x 0,5 : 100]). 2.13.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2.14. Per quanto concerne il 2017, anno di eventuale riduzione del diritto alla rendita (DTF 128 V 174 = RAMI 2002 U 467 pag. 511 segg.), in assenza di dati salariali concreti occorre basarsi sui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dagli uomini per un ' attività semplice di tipo fisico o manuale (ossia il livello 1 di competenze; STF 9C_632/2015 ) di 40 ore settimanali nel settore privato corrisponde ad un importo di Fr. 63'744.- (Fr. 5 '312 .- x 12 mesi). Adattando all'evoluzione dei salari nominali questo dato fino a porsi al momento in cui l'assicurato dovrebbe (continuare a) ricevere la rendita (DTF 126 V 81 consid. 7a; STF U 8/07 del 20 febbraio 2008; STCA 36.2008.148 del 12 dicembre 2008; S TCA del 13 febbraio 2006, 36.2005.55) , per l'indicizzazione dei salari nell'ambito dell'accertamento del reddito ipotetico da invalido si ha per gli uomini che partendo dal dato del 2014 (Tabella TA1 2014) il salario lordo statistico svizzero adeguato al rincaro ammonta nel 2016 a Fr. 64'299,91 ( Fr. 63'744.- : 103,2 x 104,1) (cfr. Tabella T1.1.10 Indice dei salari nominali, Uomini, 2011-2016, pubblicata dall'Ufficio federale di statistica in: https://www.bfs.admin.ch/bfs/it/ home/statistiche/lavoro-reddito/salari-reddito-lavoro-costo-lavoro/evoluzione-salari.assetdetail.255182.html ; STF 8C_671/2013 del 20 febbraio 2014, consid. 4.2 ). Questo importo va infine aggiornato al 2017 dello 0,5%, ultimo dato disponibile, ossia la stima trimestrale per il terzo quartale per il 2017 (https://www.bfs.admin.ch/bfs/it/home /statistiche/lavoro-reddito/salari-reddito-lavoro-costo-lavoro/evoluzione-salari/stima-trimestrale.html ). Si ha dunque un reddito lordo annuo ipotetico di Fr. 64'621,41 (Fr. 64'299,91 + [Fr. 64'299,91 x 0,5 : 100]). Questi dati si riferiscono, però, ad un tempo lavorativo di 40 ore alla settimana. Riportando ora queste cifre su un orario medio di lavoro settimanale nelle aziende di 41,7 ore computabili nel 2016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2016: https://www.bfs.admin.ch/bfs/fr/home/statistiques/travail-remuneration/activite-professionnelle-temps-travail/temps-travail/heures-normales-statistique-duree-normale-travail.assetdetail.2967269.html ), ultimo dato disponibile, il salario lordo medio ipotetico nazionale da invalido per un uomo ammonta a Fr. 67'367,82 ( Fr. 64'621,41 : 40 x 41,7) , ritenuto che la quota di tredicesima è già compresa (STFA U 274/98 del 18 febbraio 1999, consid. 3a). 2.15.   Nel suo atto ricorsuale l’assicurato ha inoltre chiesto che si tenga conto della riduzione massima del 25% da applicare al reddito da invalido, non contestato come tale, anziché solo del 10% per attività leggere come ritenuto dal consulente in integrazione professionale e quindi dall’amministrazione (doc. 163). Per giungere al 25%, egli ha fatto valere di essere straniero, di non avere una formazione particolare, di avere un danno alla salute (5%), di potere lavorare solo a tempo parziale (5%) e di essere allergico agli isocianati (5%).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dettaglio, per quanto concerne la nazionalità e la sua formazione professionale, va evidenziato che l’insorgente, in Svizzera dal 1990, è al beneficio del permesso C di domicilio, ha frequentato le scuole obbligatorie nel suo Paese di origine e, come risulta dal curriculum vitae (doc. 70), si esprime, legge e scrive bene in italiano. La sua lingua madre è il __________. In queste circostanze, si ritiene corretto che l’Ufficio AI non abbia ritenuto di dovere applicare delle riduzioni per la nazionalità e la formazione dell’assicurato. Quanto allo svolgimento di un’attività leggera a causa del danno alla salute, l’amministrazione ha ritenuto che non potendo più l’assicurato svolgere dei lavori pesanti, si doveva procedere a una riduzione del reddito del 10%. Considerato che tale percentuale è la riduzione massima consentita per questa limitazione, non v’è motivo di aumentarla. Nessuna deduzione supplementare, invece, è stata giustamente concessa per le limitazioni funzionali individuate dai periti, visto che la limitazione del rendimento stabilito in sede medica le tiene già in considerazione nella determinazione della capacità residua del 50%. Infatti, la riduzione per attività parziale non può essere concessa, poiché nel caso di specie la capacità lavorativa del 50% è da intendere quale riduzione del rendimento del 50% nell’ambito di una presenza durante tutto il giorno (cfr. rapporto finale SMR).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32.20142 del 5 ottobre 2017;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Infine, per gli stessi motivi nemmeno è possibile ammettere una deduzione del 5% come richiesto dall’assicurato per l’allergia agli isocianati. Infatti, questa limitazione è già stata considerata dai periti e dal medico del Servizio Medico Regionale il 20 marzo 2017 (doc. 161) unitamente alle altre limitazioni funzionali per determinare la sua capacità lavorativa residua. Tutto ben considerato, il TCA ritiene che, da una valutazione complessiva, il tasso di deduzione del 10% sia adeguato e ciò tenendo anche conto delle limitazioni funzionali indicate dai periti e dal medico SMR. Non v’è quindi alcun motivo per sostituire il proprio apprezzamento a quello dell'amministrazione nell'applicazione della riduzione concessa, percentuale che si trova del resto entro i limiti riconosciuti dalla giurisprudenza. Va concluso che con una capacità lavorativa residua del 50% il ricorrente è reintegrabile in un mercato equilibrato del lavoro. 2.16.   Ne segue che il reddito statistico ipotetico da invalido rivalutato ammontante nel 2017 a Fr. 67'367,82 va ritenuto nella misura del 50% ( Fr. 67'367,82 x 50 : 100 = Fr. 33'683,91) stante la ridotta capacità lavorativa esigibile dell’assicurato e in seguito questo nuovo reddito va diminuito del 5% per tenere conto delle circostanze personali , ottenendo così l’importo di Fr. 30'315,52 ( Fr. 33'616,87 - [ Fr. 33'616,87 x 10 : 100]). Confrontando questo dato con l'ammontare di Fr. 65'827,50 corrispondente al reddito (ipotetico) da valido che l'assicurato avrebbe potuto conseguire nell'anno 2017 per l ' attività di operaio edile esercitata al 100% senza il danno alla salute, risulta dunque una perdita di guadagno del 53,95% ([Fr. 65'827,50 - Fr. 30'315,52] : Fr. 65'827,50 x 100), che va arrotondata al 54% secondo la giurisprudenza di cui alla DTF 130 V 121 consid. 3.2, e che gli dà quindi diritto a una mezza rendita di invalidità. Il TCA osserva infine che quand’anche, per sola ipotesi di lavoro, si applicasse un tasso di riduzione del 15% per motivi personali, si arriverebbe a ottenere un grado di invalidità del 56,23%, arrotondato al 56%, che darebbe comunque diritto a una mezza rendita di invalidità (Fr. 65'287,50 – {Fr. 33'616,87 - [ Fr. 33'616,87 x 15 : 100]} : Fr. 65'827,50 x 100 ). 2.17.   Alla luce di tutto quanto esposto, dall'inabilità lavorativa del 100% come operaio edile e autista di autocarri sorta nel maggio 2012, che dal 2013 ha permesso al ricorrente di beneficiare di una rendita intera, ora questo diritto si riduce a una mezza rendita di invalidità. Infatti, tenuto conto di una capacità lavorativa residua del 50% (intesa come riduzione del rendimento) in altre attività adeguate dall’aprile 2016, la perdita di guadagno del 54% - oppure del 56% tenendo conto di una riduzione personale maggiore - stabilita da questo Tribunale fa sì che il ricorrente abbia diritto a una mezza rendita AI dal 1° agosto 2017 giusta l’art. 88bis cpv. 2 lett. a OAI. Il TCA non può quindi che confermare la decisione di riduzione della rendita d'invalidità stabilita dall'amministrazione con la decisione impugnata. 2.18.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