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32.2017.11 vom 22. April 2010</w:t>
      </w:r>
    </w:p>
    <w:p>
      <w:r>
        <w:t>TI Tribunale d'appello, 2010-04-22, IT</w:t>
      </w:r>
    </w:p>
    <w:p>
      <w:r>
        <w:rPr>
          <w:b/>
        </w:rPr>
        <w:t xml:space="preserve">Quelle: </w:t>
      </w:r>
      <w:r>
        <w:t>https://mcp.opencaselaw.ch/entscheid/ti_gerichte_32.2017.11_d20100422</w:t>
      </w:r>
    </w:p>
    <w:p>
      <w:r>
        <w:t>FR: TI_GERICHTE 32.2017.11 du 22 avril 2010</w:t>
      </w:r>
    </w:p>
    <w:p>
      <w:r>
        <w:t>IT: TI_GERICHTE 32.2017.11 del 22 aprile 2010</w:t>
      </w:r>
    </w:p>
    <w:p>
      <w:pPr>
        <w:pStyle w:val="Heading2"/>
      </w:pPr>
      <w:r>
        <w:t>Regeste</w:t>
      </w:r>
    </w:p>
    <w:p>
      <w:r>
        <w:t>Non entrata nel merito di una nuova domanda di prestazioni dell'assicurato. Ricorso respinto ma rinvio all'amministrazione per valutare nuova documentazione alla stregua di una nuova domanda di prestazioni</w:t>
      </w:r>
    </w:p>
    <w:p>
      <w:pPr>
        <w:pStyle w:val="Heading2"/>
      </w:pPr>
      <w:r>
        <w:t>Erwägungen</w:t>
      </w:r>
    </w:p>
    <w:p>
      <w:r>
        <w:rPr>
          <w:b/>
        </w:rPr>
        <w:t>E. 3</w:t>
      </w:r>
    </w:p>
    <w:p>
      <w:r>
        <w:t>agosto 2017 - che riferisce di un infarto patito dal ricorrente in data 29 giugno 2017 - va detto che in ogni modo il denunciato peggioramento costituito dall’insorgenza della patologia cardiaca configura una circostanza senza ripercussioni sull’esito dell’odierno giudizio che, come anticipato (cfr. consid. 2.3), si deve limitare a valutare la fondatezza del provvedimento di non entrata nel merito del 1. dicembre 2016 (SVR 2002 IV Nr. 10 consid. 1b; DTF 116 V 265 consid. 2a; RCC 1991 pag. 269 consid. 1a). I n conclusione non avendo l’assicurato reso validamente verosimile una rilevante modifica del suo stato di salute prima dell’emanazione della decisione qui impugnata, la non entrata in materia sancita con quest’ultima merita conferma. Alla luce della documentazione prodotta che riferisce dell’insorgenza della nuova problematica cardiologica questo TCA ritiene comunque indicato inviare gli atti all’Ufficio AI affinché esamini tali certificazioni (segnatamente i doc. XII/1, DD, XV/1 e in particolare i rapporti 6 luglio 2017 del __________ e 14 luglio 2017 dell’Ospedale di __________) alla stregua di una nuova domanda di prestazioni e valuti l’eventuale entrata in materia rispettivamente, nell’affermativa, esperiti i necessari accertamenti, renda un provvedimento in merito al diritto dell’assicurato a prestazioni AI. 2.7.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