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32.2016.36 vom 7. März 2016</w:t>
      </w:r>
    </w:p>
    <w:p>
      <w:r>
        <w:t>TI Tribunale d'appello, 2016-03-07, IT</w:t>
      </w:r>
    </w:p>
    <w:p>
      <w:r>
        <w:rPr>
          <w:b/>
        </w:rPr>
        <w:t xml:space="preserve">Quelle: </w:t>
      </w:r>
      <w:r>
        <w:t>https://mcp.opencaselaw.ch/entscheid/ti_gerichte_32.2016.36</w:t>
      </w:r>
    </w:p>
    <w:p>
      <w:r>
        <w:t>FR: TI_GERICHTE 32.2016.36 du 7 mars 2016</w:t>
      </w:r>
    </w:p>
    <w:p>
      <w:r>
        <w:t>IT: TI_GERICHTE 32.2016.36 del 7 marzo 2016</w:t>
      </w:r>
    </w:p>
    <w:p>
      <w:pPr>
        <w:pStyle w:val="Heading2"/>
      </w:pPr>
      <w:r>
        <w:t>Erwägungen</w:t>
      </w:r>
    </w:p>
    <w:p>
      <w:r>
        <w:rPr>
          <w:b/>
        </w:rPr>
        <w:t>E. 23</w:t>
      </w:r>
    </w:p>
    <w:p>
      <w:r>
        <w:t>giugno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15 aprile 2016 di</w:t>
      </w:r>
    </w:p>
    <w:p>
      <w:r>
        <w:t>RI 1</w:t>
      </w:r>
    </w:p>
    <w:p>
      <w:r>
        <w:t>contro</w:t>
      </w:r>
    </w:p>
    <w:p>
      <w:r>
        <w:t>la decisione del 7 marzo 2016 emanata da</w:t>
      </w:r>
    </w:p>
    <w:p>
      <w:r>
        <w:t>Ufficio assicurazione invalidità,6501 Bellinzona</w:t>
      </w:r>
    </w:p>
    <w:p>
      <w:r>
        <w:t>in materia di assicurazione federale per l'invalidità</w:t>
      </w:r>
    </w:p>
    <w:p>
      <w:r>
        <w:t>consideratoin fatto e in diritto</w:t>
      </w:r>
    </w:p>
    <w:p>
      <w:r>
        <w:t>che                              -   per decisione 7 marzo 2016, lUfficio AI ha riconosciuto a RI 1 il diritto ad una rendita intera (grado dinvalidità del 100%) dal 1. aprile 2014 al 30 aprile 2015 essendo stata attestata una modifica (miglioramento) della situazione invalidante a partire da gennaio 2015;</w:t>
      </w:r>
    </w:p>
    <w:p>
      <w:r>
        <w:t>-   contro suddetta decisione insorge dinanzi al TCA lassicurata rappresentata dallavv. RA 1 che, producendo nuova documentazione medica (doc. D) e contestando la valutazione medica posta alla base del querelato provvedimento, ne postula lannullamento con, in via principale, il riconoscimento di una rendita intera a tempo indeterminato e, in subordine, il rinvio degli atti allamministrazione per ulteriori accertamenti medici;</w:t>
      </w:r>
    </w:p>
    <w:p>
      <w:r>
        <w:t>-   con la risposta di causa lUfficio AI, evidenziata  sulla base del parere SMR del 9 maggio 2016 concludente chein presenza di una probabile problematica somatoforme risulta indispensabile disporre duna valutazione peritale psichiatrica con valutazione dei indicatori. In considerazione della complessità della situazione si impone valutazione MEDAP comprendente valutazione psichiatrica, reumatologica e neurologica(doc. IV/1)  la necessità di procedere ad una perizia pluridisciplinare, chiede la retrocessione degli atti per comple-mento istruttorio e per consecutiva emissione di nuova decisione;</w:t>
      </w:r>
    </w:p>
    <w:p>
      <w:r>
        <w:t>-   con scritto 27 maggio 2016 il patrocinatore dellinsorgente co-munica di condividere la proposta formulata dallamministra-zione, osservando come questa corrisponda a quanto richiesto in via subordinata nel gravame e precisando che lassi-curata si è di recente sottoposta ad ulteriori esami specialistici;</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w:t>
      </w:r>
    </w:p>
    <w:p>
      <w:r>
        <w:rPr>
          <w:b/>
        </w:rPr>
        <w:t>E. 28</w:t>
      </w:r>
    </w:p>
    <w:p>
      <w:r>
        <w:t>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w:t>
      </w:r>
    </w:p>
    <w:p>
      <w:r>
        <w:rPr>
          <w:b/>
        </w:rPr>
        <w:t>E. 29</w:t>
      </w:r>
    </w:p>
    <w:p>
      <w:r>
        <w:t>cpv. 1 LPGA;</w:t>
      </w:r>
    </w:p>
    <w:p>
      <w:r>
        <w:t>-   nel caso concreto questo TCAalla luce delle certificazioni mediche contenute negli atti AI (in particolare di quelle richia-mate dal medico SMR nel surriferito suo parere del 9 maggio 2016; cfr. IV/1) e tenuto conto della nuova refertazione prodotta col gravame (doc. D)ritiene vi sia effettivamente la necessità di approfondire laspetto psichiatrico, stante una probabile problematica somatoforme, nonché quello reumatologico (doc. AI 66) e neurologico (doc. AI 79, 88 e 97) tramite perizia pluridisciplinare;</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come detto, si giustifica ilrinvio degli atti allamministrazione,affinché proceda, come detto, ad una valutazione peritale pluridisciplinare rendendo in seguito una nuova decisione sul diritto di RI 1 a prestazioni;</w:t>
      </w:r>
    </w:p>
    <w:p>
      <w:r>
        <w:t>-   per quanto riguarda in particolare la valutazione psichiatrica (in concreto, come accennato si tratterebbe di una probabile sindrome somatoforme), lamministrazione dovrà tener presente che nellarecente sentenza pubblicata in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 (per quanto concernegli indicatori standard [cui ha per altro già accennato il medico SMR nella sua annotazione del 9 maggio 2016] secondo la nuova citata giurisprudenza federalecfr. lalettera circolare AI nr. 339 del 9 settembre 2015);</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fr. 500.-- sono poste a carico dell'Ufficio AI;</w:t>
      </w:r>
    </w:p>
    <w:p>
      <w:r>
        <w:t>-   allinsorgente, patrocinata in causa da un avvocato, vanno riconosciute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