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32.2016.2 vom 23. Dezember 2015</w:t>
      </w:r>
    </w:p>
    <w:p>
      <w:r>
        <w:t>TI Tribunale d'appello, 2015-12-23, IT</w:t>
      </w:r>
    </w:p>
    <w:p>
      <w:r>
        <w:rPr>
          <w:b/>
        </w:rPr>
        <w:t xml:space="preserve">Quelle: </w:t>
      </w:r>
      <w:r>
        <w:t>https://mcp.opencaselaw.ch/entscheid/ti_gerichte_32.2016.2</w:t>
      </w:r>
    </w:p>
    <w:p>
      <w:r>
        <w:t>FR: TI_GERICHTE 32.2016.2 du 23 décembre 2015</w:t>
      </w:r>
    </w:p>
    <w:p>
      <w:r>
        <w:t>IT: TI_GERICHTE 32.2016.2 del 23 dicembre 2015</w:t>
      </w:r>
    </w:p>
    <w:p>
      <w:pPr>
        <w:pStyle w:val="Heading2"/>
      </w:pPr>
      <w:r>
        <w:t>Volltext</w:t>
      </w:r>
    </w:p>
    <w:p>
      <w:r>
        <w:t>Incarto n.32.2016.2</w:t>
      </w:r>
    </w:p>
    <w:p>
      <w:r>
        <w:t>rg/gm</w:t>
      </w:r>
    </w:p>
    <w:p>
      <w:r>
        <w:t>Lugano</w:t>
      </w:r>
    </w:p>
    <w:p>
      <w:r>
        <w:t>12 gennaio 2016</w:t>
      </w:r>
    </w:p>
    <w:p>
      <w:r>
        <w:t>In nomedella Repubblica e CantoneTicino</w:t>
      </w:r>
    </w:p>
    <w:p>
      <w:r>
        <w:t>Il vicepresidente</w:t>
      </w:r>
    </w:p>
    <w:p>
      <w:r>
        <w:t>del Tribunale cantonale delle assicurazioni</w:t>
      </w:r>
    </w:p>
    <w:p>
      <w:r>
        <w:t>Giudice Raffaele Guffi</w:t>
      </w:r>
    </w:p>
    <w:p>
      <w:r>
        <w:t>segretario:</w:t>
      </w:r>
    </w:p>
    <w:p>
      <w:r>
        <w:t>Gianluca Menghetti</w:t>
      </w:r>
    </w:p>
    <w:p>
      <w:r>
        <w:t>statuendo sul ricorso del 7 gennaio 2016 di</w:t>
      </w:r>
    </w:p>
    <w:p>
      <w:r>
        <w:t>RI 1</w:t>
      </w:r>
    </w:p>
    <w:p>
      <w:r>
        <w:t>contro</w:t>
      </w:r>
    </w:p>
    <w:p>
      <w:r>
        <w:t>la decisione del 23 dicembre 2015 emanata da</w:t>
      </w:r>
    </w:p>
    <w:p>
      <w:r>
        <w:t>Ufficio assicurazione invalidità,6501 Bellinzona</w:t>
      </w:r>
    </w:p>
    <w:p>
      <w:r>
        <w:t>in materia di assicurazione federale per l'invalidità</w:t>
      </w:r>
    </w:p>
    <w:p>
      <w:r>
        <w:t>considerato che        -   per decisione 23 dicembre 2015 lUfficio AI ha chiesto a RI 1 la restituzione di CHF 4'158.-- corrispondenti alle rendite percepite a torto da dicembre 2014 a dicembre 2015;</w:t>
      </w:r>
    </w:p>
    <w:p>
      <w:r>
        <w:t>-con scritto datato 7 gennaio 2016 RI 1 ha adito lo scrivente Tribunalepostulando, in relazione a suddetta decisione del 23 dicembre 2015,il condono dellobbligo di restituzione, invocando al riguardo la sua buona fede e la sua precaria situazione finanziaria:</w:t>
      </w:r>
    </w:p>
    <w:p>
      <w:r>
        <w:t>-ai sensi dellart. 25 cpv. 1 LPGA, le prestazioni indebitamente ri-scosse devono essere restituite. La restituzione non deve essere chiesta se linteressato era in buona fede e verrebbe a trovarsi in gravi difficoltà. Lart. 4 cpv. 1 OPGA prevede che se il beneficiario era in buona fede e si trova in gravi difficoltà, lassicuratore rinuncia completamente o in parte alla restituzione delle prestazio-ni indebitamente concesse. Il condono è concesso su domanda scritta. La domanda, motivata e corredata dei necessari giustificativi, deve essere inoltrata entro 30 giorni dal momento in cui la decisione è passata in giudicato (art. 4 cpv. 4 OPGA). Conforme-mente alla giurisprudenza, il termine previsto dall'art. 4 cpv. 4 OPGA per presentare la domanda di condono è una prescrizione d'ordine, e non un termine di perenzione (DTF 132 V 42);</w:t>
      </w:r>
    </w:p>
    <w:p>
      <w:r>
        <w:t>-   è possibile pronunciare una decisione di condono solo al momento della crescita in giudicato formale della decisione di restituzione, ritenuto che unicamente in quel caso tale obbligo è stabilito definitivamente (STF 9C_211/ 2009 del 26 febbraio 2010; STF 8C_130/2008 dell'11 luglio 2008; STF 8C_617/2009 del 5 novembre 2009);</w:t>
      </w:r>
    </w:p>
    <w:p>
      <w:r>
        <w:t>-dovendo  come in casu rettamente indicato nella decisione di restituzione (cfr. doc. A/1)  essere presentata allautorità amministrativa che ha ordinato la restituzione (Kieser, ATSG-Kom-mentar, 2009, ad art. 25 n. 37, p. 39; cfr. art. 3 e 4 OPGA) una ri-chiesta di condono formulata dinanzi allautorità di ricorso non è ricevibile;</w:t>
      </w:r>
    </w:p>
    <w:p>
      <w:r>
        <w:t>-   nella fattispecie in esame lintenzione dellassicurato è unicamente quella di chiedere il condono dellimporto da restituire e non di contestare lordine di restituzione in quanto tale: egli sostiene infatti di aver percepito le prestazioni in buona fede e di trovarsi in gravi difficoltà economiche che non gli permettono  per lo meno in questo momento  di restituire limporto dovuto;</w:t>
      </w:r>
    </w:p>
    <w:p>
      <w:r>
        <w:t>-   di conseguenza lo scritto 7 gennaio 2016 unitamente alla documentazione prodotta vengono trasmessi allUfficio AI affinché si pronunci sulla domanda di condono;</w:t>
      </w:r>
    </w:p>
    <w:p>
      <w:r>
        <w:t>-   secondo lart. 29 cpv. 2 Lptca, adottato alla luce dellart. 69 cpv. 1bis LAI, la procedura di ricorso concernente le controversie relative all'assegnazione o al rifiuto di prestazioni AI dinanzi al Tribunale cantonale delle assicurazioni è soggetta a spese; l'entità delle spese è determinata fra 200.-- e 1'000.-- franchi in funzione delle spese di procedura e senza riguardo al valore litigioso. Co-me ha avuto modo di precisare la giurisprudenza federale, le spesedevonoessere prelevate anche in caso di dispendio mini-mo (STF 9C_792/2011 del 21 febbraio 2012; STF 8C_163/2012 del 12 aprile 2012).</w:t>
      </w:r>
    </w:p>
    <w:p>
      <w:r>
        <w:t>Per questi motivi</w:t>
      </w:r>
    </w:p>
    <w:p>
      <w:r>
        <w:t>dichiara e pronuncia</w:t>
      </w:r>
    </w:p>
    <w:p>
      <w:r>
        <w:t>1.-Il ricorso èirricevibile.</w:t>
      </w:r>
    </w:p>
    <w:p>
      <w:r>
        <w:t>2.-  Gli atti vengono trasmessi allUfficio AI affinché si pronunci sulla domanda di condono.</w:t>
      </w:r>
    </w:p>
    <w:p>
      <w:r>
        <w:t>3.-Le spese di CHF 200.-- sono poste a carico del ricorrente.</w:t>
      </w:r>
    </w:p>
    <w:p>
      <w:r>
        <w:t>4.-  Comunicazione agli interessati i quali possono impugnare il presente giudizio con ricorso in materia di diritto pubblico alTribunale federale, Schweizerhofquai 6, 6004 Lucerna, entro 30 giorni dalla comunicazione.</w:t>
      </w:r>
    </w:p>
    <w:p>
      <w:r>
        <w:t>L'atto di ricorso, in 3 esemplari, deve indicare quale decisione è chiesta invece di quella impugnata, contenere una breve motivazione, e recare la firma del ricorrente o del suo rappresentante.</w:t>
      </w:r>
    </w:p>
    <w:p>
      <w:r>
        <w:t>Al ricorso dovrà essere allegata la decisione impugnata e la busta in cui il ricorrente l'ha ricevuta.</w:t>
      </w:r>
    </w:p>
    <w:p>
      <w:r>
        <w:t>Per il Tribunale cantonale delle assicurazioni</w:t>
      </w:r>
    </w:p>
    <w:p>
      <w:r>
        <w:t>Il vicepresidente                                                   Il segretario</w:t>
      </w:r>
    </w:p>
    <w:p>
      <w:r>
        <w:t>giudice Raffaele Guffi                                         Gianluca Menghetti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