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32.2016.149 vom 22. Juni 2017</w:t>
      </w:r>
    </w:p>
    <w:p>
      <w:r>
        <w:t>TI Tribunale d'appello, 2017-06-22, IT</w:t>
      </w:r>
    </w:p>
    <w:p>
      <w:r>
        <w:rPr>
          <w:b/>
        </w:rPr>
        <w:t xml:space="preserve">Quelle: </w:t>
      </w:r>
      <w:r>
        <w:t>https://mcp.opencaselaw.ch/entscheid/ti_gerichte_32.2016.149_d20170622</w:t>
      </w:r>
    </w:p>
    <w:p>
      <w:r>
        <w:t>FR: TI_GERICHTE 32.2016.149 du 22 juin 2017</w:t>
      </w:r>
    </w:p>
    <w:p>
      <w:r>
        <w:t>IT: TI_GERICHTE 32.2016.149 del 22 giugno 2017</w:t>
      </w:r>
    </w:p>
    <w:p>
      <w:pPr>
        <w:pStyle w:val="Heading2"/>
      </w:pPr>
      <w:r>
        <w:t>Regeste</w:t>
      </w:r>
    </w:p>
    <w:p>
      <w:r>
        <w:t>Giardiniere indipendente; soppressione rendita interra (neuro e psi); 2015 miglioramento neuro; raffronto redditi al 2015; reddito da valido (estratto conto individuale) e reddito da invalido (TA1 2012, aggiornata al 2015, con CL al 40%); deduzione sociale 15%; AG davanti a UAI e a TCA</w:t>
      </w:r>
    </w:p>
    <w:p>
      <w:pPr>
        <w:pStyle w:val="Heading2"/>
      </w:pPr>
      <w:r>
        <w:t>Erwägungen</w:t>
      </w:r>
    </w:p>
    <w:p>
      <w:r>
        <w:rPr>
          <w:b/>
        </w:rPr>
        <w:t>E. 3</w:t>
      </w:r>
    </w:p>
    <w:p>
      <w:r>
        <w:t>aprile 2009 consid. 2.3.).</w:t>
      </w:r>
    </w:p>
    <w:p>
      <w:r>
        <w:rPr>
          <w:b/>
        </w:rPr>
        <w:t>E. 19</w:t>
      </w:r>
    </w:p>
    <w:p>
      <w:r>
        <w:t>maggio 2016 del servizio di Neurochirurgia dell'Ospedale __________ di __________ (pag. 270-273) la lettera del 19 luglio 2016 del dr. med. __________, capo servizio fisiatria del centro di riabilitazione della Clinica __________ di __________ (pag. 288-289). Nel complemento peritale del 24 ottobre 2016 (pag. 297-298 incarto AI), il neurologo __________, con espresso riferimento alla precitata lettera del 19 luglio 2016 del dr. med. __________, ha osservato quanto segue: " il rapporto del 19.7.2016 del Servizio di Neurochirurgia parla di mielopatia cervicale residua in seguito a corpectomia C5-C6 e placca C4-C7: dopo esecuzione di una nuova MRI cervicale che conferma un quadro di discopatia progressiva a livello C3-C4, con un bulging discale con impronta sul sacco durale, ma senza presentare, né un conflitto radicolare, né nuovi segni di iperintensità midollare sospetta per peggioramento della mielopatia. Non vi sono ulteriori alterazioni a livello midollare di recente insorgenza, mentre si evidenzia un progressivo riassorbimento del quadro edemigeno a livello C5-C6 con persistenza di un minimo aspetto di mielomalacia centromidollare; coerente con i sintomi residui. Dal punto di vista clinico i neurochirurghi non avevano osservato un peggioramento della situazione. Il rapporto del Dottor __________, Fisiatra, del 19.7.2016, non porta nessun altro fattore clinico. Nel mio rapporto peritale dell'8.7.2015, mettevo in evidenza la persistenza di sintomi parapiramidali ai membri inferiori, un'iperriflessia e cutanei plantari in estensione, gli esiti di una possibile sofferenza radicolare C6 destra, con ariflessia bicipitale e disturbi della marcia legati n parte alla problematica midollare cervicale, in parte anche alle pregresse fratture della gamba sinistra. Avevo dichiarato l'Assicurato inabile al lavoro come Giardiniere nella misura del 100%, mentre avrebbe potuto lavorare, teoricamente, in un'attività leggera, in una misura del 40%. Avevo anche proposto una revisione dopo 2 anni e eventualmente un controllo internistico per la problematica polmonare. In base al risultato della nuova MRI cervicale e alle conclusioni dei neurochirurghi non vedo nessuna discrepanza fra le mie conclusioni e quanto proposto dal dottor __________. In effetti dell'intensa fisioterapia in quadro stazionario può sicuramente giovare ulteriormente all'Assicurato." (pag. 297-298 incarto AI) Nel rapporto finale dell'8 novembre 2016 il medico SMR (dr. med. __________) - dopo aver ripreso le diagnosi "con" influsso sulla capacità lavorativa di " Esiti di mielopatia cervicale su stenosi cervicale C5/C6, C6/C7, stato dopo discectomia C5/C6, C6/C7, rimossa in secondo tempo con nuovo posizionamento di gabbia C5/C6 e di una placca anteriore da C4 a C7 (settembre 2013 e febbraio 2014) persiste sindrome parapiramidale ai membri inferiori e vaghi disturbi sensitivi dissociati ai membri inferiori ", l'ulteriore diagnosi "con" influsso sulla capacità lavorativa di " Broncopatia cronica ostruttiva, con pregresse broncopolmoniti recidivanti " e "senza" influsso sulla capacità lavorativa di " Insufficienza surrenalica transitoria su trattamento con steroidei prolungato (novembre 2013) " (pag. 306 incarto AI) - ha sottolineato come lo stato di salute (neurologico) dell'assicurato in sede di revisione fosse migliorato (pag. 308 incarto AI). Chiamato a definire la capacità lavorativa globale , il medico SMR ha quindi concluso che l’assicurato era inabile al 100% nell'attività abituale dal febbraio 2013 mentre in un'attività adeguata presentava un'incapacità lavorativa del 100% dal febbraio 2013 al 5 marzo 2015 rispettivamente del 60% dal 6 marzo 2015 (data della visita peritale neurologica) in poi (pag. 307 incarto AI). Il medico SMR ha considerato altresì i seguenti limiti funzionali: 5-10 kg quali carico massimo; alternanza della postura al bisogno (inclusa), difficoltà nello svolgere lavori di precisione e necessità di pause supplementari. Quali "ulteriori limitazioni funzionali necessarie per l'integrazione professionale" ha osservato quanto segue " Può svolgere parzialmente un'attività adeguata tranquilla, in ufficio, come custode, non soggetto ad attività medio-pesanti. Facilità a contrarre infezioni polmonari, con lieve dispnea da sforzo. Lievi difficoltà alla marcia, soprattutto nel scendere le scale. Cammina con un bastone in parte anche per la problematica a livello della gamba sinistra, dopo fratture multiple " (pag. 307 incarto AI). Il medico SMR ha inoltre osservato che non erano applicabili terapie che avrebbero migliorato o mantenuto verosimilmente la capacità lavorativa (pag. 308 incarto AI). Da ultimo, il medico SMR ha riportato le seguenti "osservazioni conclusive": " Dr. med. __________ Precisazioni neurologiche del 24.10.2016 In base al risultato della nuova MRI cervicale e alle conclusioni dei neurochirurghi non vedo nessuna discrepanza fra le mie conclusioni e quanto proposto dal dottor __________. In effetti dell'intensa fisioterapia in quadro stazionario può sicuramente giovare ulteriormente all'Assicurato. Perizia neurologica dell'8.7.2015 In conclusioni: capacità di lavoro come Giardiniere: incapacità del 100%. In un'attività leggera potrebbe lavorare nella misura del 40%, prevedere una revisione fra due anni, se la problematica polmonare peggiorasse bisognerebbe richiedere una Perizia Specialistica a questo livello. Dr.ssa med. __________ (perizia psichiatrica del 29.01.2016) Per quanto finora argomentato, per quanto emerso dall'esame della documentazione messa a disposizione, dall'anamnesi, dalla descrizione della giornata, dall'esame clinico effettuato secondo vocabolario AMDP-System, dalla descrizione dal limiti e delle risorse effettuata secondo schema MINI-ICE-APP e dalle dichiarazioni soggettive si giudica la capacità lavorativa dell'assicurato, per qualsiasi attività confacente e anche come casalingo, come piena dal punto di vista psichiatrico.” (pag. 308 incarto AI; n.d.r. solo il corsivo è della redattrice). Da notare che, stante quanto precede, tutta la documentazione medica prodotta dal patrocinatore dell'assicurato in sede amministrativa (e nuovamente allegata al gravame in disamina) è stata vagliata dal perito neurologo dell'amministrazione e/o dal medico SMR. In siffatte circostanze non può essere quindi  condivisala critica ricorsuale, giusta la quale " il fatto che la documentazione prodotta non sia stata considerata nella presta di decisione dellUAI, risulta essere in contrasto con il diritto di essere sentiti (art. 29 cpv. 2 Cst. Fed) ". 2.7.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(consid. 2.1-2.3). D’altra parte il Tribunale federale ha riconosciuto il principio giusta il quale, in caso di divergenze, l’amministrazione deve ordinare la perizia attraverso una decisione incidentale impugnabile davanti al Tribunale cantonale delle assicurazioni o al Tribunale federale amministrativo (consid. 3.4.2.6; cambiamento della giurisprudenza secondo DTF 132 V 93), precisando nel contempo che alla persona assicurata spettano precedentemente i diritti di partecipazione alla procedura (ad esempio: quello di esprimersi sui quesiti peritali; consid. 3.4.2.9; cambiamento della giurisprudenza secondo DTF 133 V 446). L'Alta Corte ha inoltre puntualizzato che,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Questi principi sono stati confermati da TFA anche nella sentenza 9C_120/2011 del 25 luglio 2011 al consid. 4.1).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STFA I 462/05 del 25 aprile 2007). Infine va ricordato che, affinché un esame medico in ambito psichiatrico sia ritenuto affidabile, esso deve adempiere diverse condizioni (cfr. DTF 127 V 294). L’esperto deve innanzitutto porre una diagnosi secondo una classificazione riconosciuta (cfr. in questo senso anche la STF 9C_815/2012 del 12 dicembre 2012 consid. 3 e le citate DTF 131 V 49 e 130 V 396)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2.8.   Nella concreta fattispecie, chiamato a verificare innanzitutto se lo stato di salute del ricorrente è stato accuratamente vagliato dall’UAI prima dell’emissione della decisione qui impugnata, dopo attenta analisi della documentazione medica agli atti, questo TCA non ha motivo per mettere in dubbio la valutazione peritale (segnatamente la perizia dell'8 luglio 2015 ed il relativo complemento del 24 ottobre 2016) effettuata dal dr. med. __________, specialista FMH in neurologia e la perizia psichiatrica eseguita il 29 gennaio 2016 dalla dr.ssa med. __________, specialista FMH in psichiatria e psicoterapia, da considerare dettagliate, approfondite e quindi rispecchiante i parametri giurisprudenziali sopra ricordati, e fatte proprie. 2.8.1.   Dal punto di vista psichiatrico, l’assicurato è stata sottoposto a una valutazione specialistica da parte della precitata perita del CPAS, che ha posto le diagnosi senza ripercussioni sulla capacità di lavoro di "Sindrome di dipendenza da oppioidi, attualmente in un regime di mantenimento sostitutivo (ICD10:F11.22); Sindrome di dipendenza da cannabinoidi, uso continua (ICD10:F12.25)" ed ha giudicato - per quanto emerso dai due colloqui svoltisi nel suo studio medico il 21 ed il 29 gennaio 2016 per una durata complessiva pari a 125 minuti, dall'esame della documentazione messale a disposizione, dall'anamnesi, dalla descrizione della giornata, dall'esame clinico effettuato secondo vocabolario AMDP-System, dalla descrizione dal limiti e delle risorse effettuata secondo schema MINI-ICE-APP e dalle dichiarazioni soggettive - la capacità lavorativa dell'assicurato, per qualsiasi attività confacente e anche come casalingo, come piena dal punto di vista psichiatrico. Il TCA non ha ragioni per scostarsi da questa valutazione. Tanto più che neppure il rappresentante del ricorrente pretende il contrario. 2.8.2. Dal profilo della patologia neurologica il dr. med. __________, specialista FMH in neurologia, ha posto le diagnosi di " - esiti di mielopatia cervicale cervicale su stenosi cervicale C5-C6, C6-07, stato dopo discectomia C5-C6, 06-07 rimossa in secondo tempo con nuovo posizionamento di gabbia C5-C6 e di una placca anteriore da 04 a 07 (settembre 2013 e febbraio 2014) persiste sindrome parapiramidale ai membri inferiori e vaghi disturbi sensitivi dissociati ai membri inferiori, - esiti di pregresse fratture tibio-fibulari e bi-malleolare sinistra (1996-1997) con deformazione vara del membro inferiore sinistro, - broncopatia cronica ostruttiva con pregresse broncopolmoniti recidivanti, - insufficienza surrenalica transitoria su trattamento con steroidei prolungato (novembre 2013) " , puntualizzando che sono tutte con conseguenza sulla capacità lavorativa, eccetto l'ultima, ed ha giudicato - per quanto emerso dalla documentazione medica messagli a disposizione dall'amministrazione, dall'autoanamnesi datagli dall'assicurato e dall'esame clinico, in particolare neurologico, da lui eseguito in data 6 marzo 2015, e dall'anamnesi competa e dalle constatazioni oggettive - il ricorrente inabile al 100% nella sua attività di giardiniere sia per la problematica neurologica che anche polmonare rispettivamente abile al 40% in un'attività tranquille, in ufficio, come custode, magazziniere, non soggetto ad attività pesanti, con prognosi favorevole. 2.8.3. Il perito neurologo, nel motivato e approfondito complemento peritale del 24 ottobre 2016 di cui si è già ampiamente detto al consid. 2.6, con espresso riferimento alla lettera del 19 luglio 2016 del dr. med. __________, capo servizio fisiatria del centro di riabilitazione della Clinica __________ di __________, ha spiegato nel dettaglio i motivi per cui, per un verso, tale rapporto medico non porta nessun altro fattore clinico rispetto alla valutazione peritale dell'8 luglio 2015 e, per altro verso, non vede alcuna discrepanza fra le sue conclusioni e quanto proposto dal precitato dottore di fiducia dell'assicurato. Il TCA non ha quindi motivo di scostarsi dalle convincenti considerazioni espresse dal perito neurologo dell'amministrazione. Tanto più che le stesse sono state fatte proprie anche dal medico SMR nel rapporto finale del dell'8 novembre 2016 di cui si è pure già ampiamente detto al consid. 2.6.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 esito alle considerazioni che precedono, rispecchiando la valutazione del neurologo (segnatamente la perizia dell'8 luglio 2015 ed il relativo complemento del 24 ottobre 2016) e quella della psichiatra del CPAS (segnatamente la perizia psichiatrica del 29 gennaio 2016) i criteri di affidabilità e completezza richiesti dalla giurisprudenza (cfr. consid. 2.7), ad esse va dunque attribuita piena forza probante. Questa Corte ritiene pertanto che lo stato di salute dell’assicurato sia stato dettagliatamente ed approfonditamente vagliato dall'amministrazione, segnatamente dagli specialisti dell'amministrazione e dal medico SMR, prima dell'emanazione della decisione qui impugnata, data questa ( in casu , il 17 novembre 2016) che segna il limite temporale del potere cognitivo del giudice delle assicurazioni sociali (DTF 132 V 215 consid. 3.1.1 ; 130 V 140 e 129 V 4; cfr. pure STF 9C_863/2014 del 23 marzo 2015 consid. 3.2.2 e 8C_792/2014 del 23 marzo 2015 consid. 3.3 ). Per quanto concerne i successivi documenti medici prodotti dal patrocinatore dell'insorgente [segnatamente: la lettera di trasferimento del 15 dicembre 2016 dal __________ al reparto di medicina dell'Ospedale __________ di __________ (doc. P1), la lettera d'uscita provvisoria del 20 dicembre 2016 del servizio di medicina interna dell'Ospedale __________ al medico curante, dr. med __________ (doc. P2), il certificato medico del 2 gennaio 2017 del dr. __________ (doc. P3) e la lettera d'uscita provvisoria del 28 dicembre 2016 del servizio di medicina interna dell'Ospedale __________ al dr. med __________ (doc. P4) e la lettera di dimissione del 6 febbraio 2017 del Pronto Soccorso dell'Ospedale __________ di __________ (doc. Q)], che certifica una sindrome coronarica acuta avvenuta il 15 dicembre 2016, attestando quindi una problematica cardiaca di nuova insorgenza, essa non porta alcun nuovo elemento clinico per una diversa valutazione della fattispecie, così come del resto rettamente rilevato dall'UAI sede di risposta del 26 gennaio 2017 (doc. VI, pag. 4). Giova difatti ribadire che per costante giurisprudenza il giudice delle assicurazioni sociali esamina la legalità delle decisioni in base alla situazione di fatto esistente al momento in cui la decisione impugnata è stata resa, in casu il 17 novembre 2016. I fatti accaduti posteriormente e che hanno modificato questa situazione devono di regola formare oggetto di un nuovo atto amministrativo (fra le tante cfr. DTF 130 V 138). Tale documentazione medica viene quindi trasmessa all’UAI affinché la tratti alla stregua di una nuova domanda di prestazioni e renda nel merito, dopo aver proceduto ai necessari accertamenti, una nuova decisione. Va qui pure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quindi all'assunzione di ulteriori prove (in particolare, alla " perizia neurologica/riabilitativa " " che potrà chiarire le reali e residue capacità lavorative del signor RI 1 " chiesta dal legale dell'assicurato: cfr. doc. I), ritenendo la situazione sufficientemente chiarita.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nell'attività abituale di giardiniere, presenta un'incapacità lavorativa del 100% dal febbraio 2012 e continua mentre in un'attività adeguata (ovvero rispettosa dei limiti funzionali indicati dal perito neurologo e confermati dal medico SMR) presenta un'incapacità lavorativa del 100% dal febbraio 2012 al 5 marzo 2015 e del 60% dal 6 marzo 2015 (data della visita del perito neurologo dell'amministrazione). È peraltro utile segnalare che, secondo la giurisprudenza, se è vero che vanno indicate possibilità di lavoro concrete, all'amministrazione rispettivamente al giudice non vanno poste esigenze eccessive.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Pratique VSI 1998 p. 296 consid. 3b; STFA U 329/01 del 25 febbraio 2003, consid. 4.7). D'altra parte se è vero che il mercato del lavoro accessibile agli assicurati esercitanti, prima di divenire invalidi, un’attività manuale è in generale limitato a dei lavori di manodopera o ad altre attività fisiche (cfr. RCC 1989, p. 331 consid. 4a)), è altrettanto vero che nell'industria e nell'artigianato le attività fisicamente pesanti vengono eseguite sempre più spesso tramite macchinari, motivo per cui aumentano le attività di controllo e sorveglianza (cfr. SVR 2002 UV 15, p. 49 consid. 3b; RCC 1991, p. 332 consid. 3b, STFA del</w:t>
      </w:r>
    </w:p>
    <w:p>
      <w:r>
        <w:rPr>
          <w:b/>
        </w:rPr>
        <w:t>E. 20</w:t>
      </w:r>
    </w:p>
    <w:p>
      <w:r>
        <w:t>aprile 2004 nella causa K., U 871/02, consid. 3). Anche in questo ambito, vi sono aperte delle opportunità di lavoro per lavoratori ausiliari, così come è il caso per il settore delle prestazioni di servizio. Va poi segnalato che, con scritto del 16 novembre 2016, la CIP, ha indicato che l'assicurato, " in considerazione delle passate esperienze lavorative, della formazione appresa e grazie a eventuali corsi brevi di formazione o aggiornamento nonché una eventuale consulenza di un ergoterapista sul luogo di lavoro " è in grado di svolgere l'attività di aiuto ufficio, aiuto custode o custode a seconda della grandezza dell'immobile, venditore o aiuto venditore e venditore o aiuto venditore di articoli pensanti (pag. 310 incarto AI). Questa Corte non ha motivo di scostarsi da tali considerazioni. 2.8.4. Stante quanto precede si deve quindi concludere che, rispetto alle valutazioni del 4 aprile e del 27 maggio 2014 del medico SMR, dr. med. __________, sulla base delle quali l'UAI con decisione del 20 agosto 2014, preavvisata con progetto del 30 maggio 2014, l’UAI ha riconosciuto all'assicurato (totalmente inabile al lavoro in qualsiasi attività (abituale e adeguata) dal febbraio 2013 continua) il diritto alla rendita intera dal 1° febbraio 2014, a partire dal 6 marzo 2015 vi è stato un miglioramento della patologia neurologica (che ha comportato un aumento al 40% della capacità lavorativa globale residua dell'assicurato). 2.9.   Occorre ora esaminare se la capacità di guadagno dell'assicurato ha subito un miglioramento tale da giustificare la soppressione della rendita intera di invalidità di cui beneficia dal 1° febbraio 2014. Questo Tribunale osserva innanzitutto che, conformemente alla giurisprudenza del Tribunale federale, se i fatti determinanti per il diritto alla rendita si sono modificati a tal punto da giustificare una revisione, il grado d'invalidità deve essere stabilito nuovamente sulla base di fatti accertati in maniera corretta e completa, senza rinvii a precedenti valutazioni dell'invalidità (DTF 141 V 9 consid. 6.1 pag. 13 con riferimenti menzionati; cfr. anche sentenza 9C_718/2016 del 14 febbraio 2017 consid. 6.2). Ne consegue che il "reddito da valido" ed il "reddito da invalido" del ricorrente devono essere stabiliti senza riferimento al calcolo effettuato in precedenza dall'amministrazione (STF 9C_710/2016 del 18 aprile 2017, consid. 4.1). Vengono considerati i dati del 2015, visto che il miglioramento dello stato di salute - e, di conseguenza, della capacità lavorativa residua - risale al 6 marzo 2015. 2.10.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In circostanze particolari, si può infatti ricorrere ai dati statistici risultanti dall'inchiesta svizzera sulla struttura dei salari (ISS) edita dall'Ufficio federale di statistica (cfr. DTF 134 V 322 consid. 4.1 pag. 325; 129 V 222 consid. 4.3.1 pag. 224 con riferimenti). Questo sarà in particolare il caso qualora non fosse possibile quantificare in maniera attendibile il reddito ipotetico, segnatamente qualora dovessero mancare indicazioni riguardanti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definitivamente incapace al lavoro, si trovava in disoccupazione o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(cfr. sentenza 9C_416/2010 del 26 gennaio 2011 consid. 3.2 con riferimenti; sentenza 9C_348/2016 del 7 dicembre 2016 consid. 3.2.3; Su questo tema vedi anche D. Cattaneo, " Rassegna di sentenze recenti nel diritto delle assicurazioni sociali ", in : Rivista ticinese di diritto, I-2017, pag. 342).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2.10.1. Per quanto concerne il reddito da valido, l'UAI ha ritenuto che, se non fosse subentrato il danno alla salute (nel 2013) e avesse continuato a svolgere la sua abituale attività lavorativa (giardiniere indipendente), l'assicurato avrebbe potuto percepire un salario annuo lordo di fr. 5'442.65 per l'anno 2013, visto  quanto effettivamente guadagnato negli ultimi 16 anni sulla base dei dati del conto individuale (1998-2013: cfr. pag. 196 incarto AI). L'amministrazione ha tenuto conto del fatto che per vari decenni l'assicurato aveva svolto attività sporadiche senza percepire un salario regolare o percependo un minimo salario e che tali irregolarità nello svolgimento di attività lucrative con conseguimento di un salario minimo non risultava essere motivata da problematiche alla salute (doc. VI, pag 5). Dal canto suo, il patrocinatore del ricorrente critica il "reddito da valido" stabilito dall'UAI, in quanto assolutamente inferiore al salario potenziale che il suo assistito, quale giardiniere non diplomato poteva ottenere. Ritiene quindi che il salario da valido del suo cliente debba essere fissato sulla base di uno stipendio annuale potenziale di fr. 48'113.00 (CCL giardinieri, stipendio minimo di aiuto giardiniere, CHF 3'701.00 con tredicesima). Tanto più che l'amministrazione non avrebbe neppure tenuto conto della parte percentuale superiore del 5% nel parallelismo dei redditi (cfr. doc. I). Il legale dell'insorgente puntualizza inoltre che, per un verso, il reddito inferiore alla media percepito dal suo cliente " è dovuto sicuramente ad una formazione carente, con competenze linguistiche inesistenti nonché nessuna competenza informatica " come pure alla sua " salute cagionevole " e, quindi, a motivi esterni e, per altro verso, che non poteva ritenersi che il suo cliente si fosse accontentato di tali salari, visto che " ha sempre inoltrato le numerose ricerche di lavoro richieste dall'assistenza sociale. In alcuni periodi l'assistenza sociale chiedeva fino a 32 ricerche mensili che il signor RI 1 effettuava regolarmente. La sua volontà di lavorare è sempre stata pertanto cristallina " (doc. VIII). Chiamato ora a pronunciarsi questo Tribunale osserva che dagli atti (cfr. perizia psichiatrica del 26 gennaio 2016 del CPAS, di cui si è già ampiamente detto al consid. 2.6) emerge che l'assicurato è un uomo di mezza età che ha sempre vissuto in maniera tendenzialmente deviante, pur senza che questo rappresentasse un reale problema a livello delle relazioni sociali, del contesto scolastico e successivamente professionale. Dopo aver iniziato (obbligato dal padre) e terminato senza essere mai bocciato l'apprendistato come impiegato di commercio nel 1980, diplomandosi nel 1983, non ha mai svolto realmente quel lavoro (cfr. pag. 243 incarto AI), ma ha portato avanti per anni la professione di operaio giardiniere in maniera indipendente, con contratti su chiamata, e in parallelo ha arrotondato suonando il flauto traverso davanti alle stazioni. Non guadagnando una cifra tale da riuscire totalmente a mantenersi, ha vissuto a far tempo dal 2008 grazie all'aiuto dell'assistenza sociale. La perita psichiatrica ha ritenuto che " sebbene la descrizione dell'assicurato non rientrasse negli esatti canoni di quello che prevedeva una vita regolare, tuttavia essa non giustificava di inquadrare tali particolarità e devianze dalle modalità tipiche del vivere all'interno di un disturbo di personalità o di un'eventuale altra categoria diagnostica psichiatrica " e che " nessuna delle modalità e delle caratteristiche presentate dall'assicurato lo avessero permanentemente danneggiato sul piano della funzionalità relazionale, sociale e lavorativa ". La perita psichiatrica ha pure puntualizzato che l'assicurato " aveva sempre lavorato in maniera ridotta, senza che questo per lui costituisse un grave problema, né una necessità di reperire un impiego più stabile e/o più remunerativo " e che " pur avendo mostrato una traiettoria di vita sempre un po' deviante, ai margini della società,' tuttavia avesse sempre trovato il modo di lavorare in maniera limitata e di mantenersi, mostrando anche ridotti bisogni e necessità in questo senso ". In siffatte circostanze, è inverosimile che il reddito inferiore alla media percepito dall'assicurato fosse dovuto, come sostenuto dal suo legale, " ad una formazione carente, con competenze linguistiche inesistenti nonché nessuna competenza informatica " come pure alla sua " salute cagionevole " (tanto più che il danno alla salute risale al 2013). Quella dell'insorgente è stata, per contro, una vera e propria scelta di vita. In simili evenienze, non permettono di giungere ad altra conclusione neppure eventuali ricerche di lavoro che l'assicurato era tenuto ad effettuare regolarmente per l'assistenza sociale. Parimenti dicasi per lo scritto del 10 marzo 2014 con cui l'assicurato comunicava all'UAI di aver "effettuato tutte le ricerche di lavoro, anche secondo le direttive dell'ufficio di assistenza che obbliga la ricerca di un lavoro" e che, in assenza del danno alla salute (2013), avrebbe lavorato "da subito" come "aiuto giardiniere, operaio in genere" "dal 50% al 100%" (pag. 117 e 188 incarto AI). Da notare che nel medesimo scritto l'assicurato indicava di aver effettuato delle ricerche (di cui alcune erano già in possesso dell'amministrazione), di non sapere presso quale datore di lavoro avrebbe presumibilmente lavorato (ma, comunque, "secondo le richieste del mercato di lavoro") e di non essere iscritto ad una cassa di disoccupazione o ad un ufficio regionale di collocamento (pag. 117 e 188 incarto AI). S econdo la giurisprudenza, generalmente i redditi da attività dipendente ed indipendente iscritti nel conto individuale possono costituire la base di determinazione del reddito da valido (anche da invalido: DTF 117 V 8 consid. 2c/aa). Spetta all’assicurato dimostrare che tali dati si discostano in maniera rilevante dall’effettive entrate (art. 25 OAI; STF 9C_111/2009 del 21 luglio 2009 con riferimento a SVR 1999 IVG nr. 24; STFA I 705/05 del 29 gennaio 2003 consid. 2.2.1.), ciò che non è stato il caso. Nella fattispecie, il TCA ritiene quindi giustificato prendere in considerazione, come correttamente effettuato dall'UAI, una media dell'importo percepito dall'assicurato tra il 1998 ed il 2013 (1998: fr. 10'931.-; 1999: fr. 4'650.-; 2000: fr. 3'861.-; 2001: fr. 8'113.-; 2002: fr. 3'867.-; 2003: fr. 170.-; 2004: fr. 2'288.-; 2005: fr. 556.-; 2006: fr. 652.-; 2007: fr. 16'435.-; 2008: fr. 12'560.-; 2009: fr. 4'554.-; 2010: fr. 4'554.-; 2011: fr. 4'612.-; 2012: fr. 4'612.- e 2013: fr. 4'667.-; pag. 196 incarto AI e doc. VI 1) ovvero fr. 5'442.65 (pari a fr. 87'082.-:16). Da notare che tale importo è superiore di fr. 843.65 rispetto a quanto mediamente percepito dall'assicurato annualmente nei 5 anni (2009-2013) precedenti l'insorgere del danno alla salute, ovvero fr. 4'599.- (fr. 22'999.-:5). Ne consegue che l'UAI ha preso in considerazione l'ipotesi maggiormente favorevole al ricorrente. Si giunge così ad una retribuzione annua di fr. 5'442.65 per il 2014. Ora, aggiornando al 2015 tale importo, si ottiene un reddito da valido di fr. 5'464.40 (2015: + 0,4%). 2.11.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2.11.1.   Circa il reddito da invalido, con la decisione impugnata l’UAI ha preso in considerazione un importo di fr. 66'169.70 estrapolato dalla tabella TA1 elaborata dall'Ufficio federale di statistica, attività semplici e ripetitive, valore mediano, uomini per il 2014, ridotto del 60% per tenere conto dell'esigibilità lavorativa al 40%, e decurtato di un ulteriore 15% per attività leggere e per svantaggi salariali derivanti da contingenze particolari, giungendo così ad un reddito da invalido di fr. 22'497.70 per il 2014 (pag. 313 incarto AI). Il rappresentante dell'insorgente contesta il "reddito da invalido" stabilito dall'UAI, in quanto un salario mensile di fr. 1'874.80 (pari a fr. 22'497.70 annui), è insufficiente ad una persona per sopperire ai propri bisogni e, comunque, non è neppure non ragionevolmente esigibile ai sensi dell'art. 16 LPGA, visto che il suo cliente non ha una capacità lavorativa residua del 40%, non ha alcuna formazione, ha 52 anni ed è portatore di una particolarmente patologia dolorosa (cfr. doc. I). 2.11.2.   Nel caso in esame, ritenuto che l'insorgente non ha intrapreso un'attività lucrativa da lui esigibile (al 40%: cfr. consid. 2.8.4), per il calcolo del reddito da invalido vanno applicati i dati statistici. Dall'inchiesta svizzera sulla struttura dei salari 2012, edita dall'Ufficio federale di statistica, più precisamente dalla tabella TA1 2012 skill level (NOGA08), risulta che il salario lordo mediamente percepito in quell'anno dagli uomini per un'attività semplice di tipo fisico o manuale (ossia il livello 1 di competenze) di 40 ore settimanali nel settore privato (circa la rilevanza delle condizioni salariali nel settore privato, cfr. RAMI 2001 U 439 pag. 347 segg. e SVR 2002 UV 15 pag. 47 segg.), corrisponde ad un importo di fr. 62'520.-- (5'210.-- x 12 mesi). Adattando all'evoluzione dei salari nominali questo dato fino al 2014 (DTF 126 V 81 consid. 7a; STF U 8/07 del 20 febbraio 2008; STCA 36.2008.148 del 12 dicembre 2008; S TCA del 13 febbraio 2006, 36.2005.55) , si ottiene un salario di fr. 63'442,12 ( Fr. 62'520.- : 101,7 x 103,2; cfr. Tabella B10.4 pubblicata in: La Vie économique, 3/4-2015, pag. 90 e Tabella T1.1.10 Indice dei salari nominali, Uomini, 2011-2014, pubblicata dall'Ufficio federale di statistica; cfr. la sentenza 8C_671/2013 del 20 febbraio 2014, consid. 4.2). Questi dati si riferiscono, però, ad un tempo lavorativo di 40 ore alla settimana. Riportando queste cifre su un orario medio di lavoro settimanale nelle aziende di 41,7 ore computabili nel 2014 ( cfr. per questo aspetto, STFA I 203/03 del 21 luglio 2003, consid. 4.4; cfr. anche sentenza U 8/07 del 20 febbraio 2008 e la tabella B9.2 pubblicata in: La Vie économique, 3/4-2015, pag. 88 e la Tabella sulla durata normale del lavoro nelle aziende secondo la divisione economica, in ore per settimana, pubblicata dall'Ufficio federale di statistica ), il salario lordo medio ipotetico nazionale da invalido per un uomo ammonta a fr. 66'138,41 ( fr. 63'442,12 : 40 x 41,7) , ritenuto che la quota di tredicesima è già compresa (STFA U 274/98 del 18 febbraio 1999, consid. 3a; cfr. STCA 32.2015.175 del 28 aprile 2016). Tale salario adeguato al rincaro ammonta pertanto a fr. 66'402.96 (fr. 66 ’138.41 + 0,4%) nel 2015. Nel caso in esame, a fronte della scelta di vita operata dall'assicurato (cfr. consid. 2.10), non sono realizzati i presupposti per ridurre il reddito statistico da invalido in applicazione della giurisprudenza citata al consid. 2.11. Di conseguenza, considerata un'esigibilità lavorativa del 40% (cfr. consid. 2.8.4), i l reddito da invalido corrisponde a fr. 26'561.18 (fr. 66'402.96:100x40). 2.11.3.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2.11.4.   Nel caso di specie l’UAI ha riconosciuto una deduzione sociale del 15% (per attività leggere e svantaggi particolari derivanti da contingenze particolari ). Il rappresentante dell'insorgente ha puntualizzato che il suo cliente non ha alcuna formazione, ha 52 anni ed è portatore di una particolarmente patologia dolorosa (cfr. doc. I). Questo Tribunale rileva innanzitutto che con la STF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 Ulrich/Riechmuth Marco, in: Stauffer Hans-Ulrich/Cardinaux Basile, Bundesgesetz über die Invalidenversicherung (IVG), Commentario, 3 Ed., Zurigo 2014, ad art. 28a n. 100 e segg.). Ferme queste premesse, tenuto conto del riserbo di cui deve dare prova il giudice delle assicurazioni sociali nel sostituire il proprio apprezzamento a quello dell’amministrazione (cfr. DTF 137 V 71, 132 V 393 consid. 3.3), questa Corte ritiene che, operando una decurtazione del 15%, l’amministrazione non abbia abusato del proprio potere di apprezzamento. In particolare il TCA, ritiene che, mediante la riduzione in questione, l'UAI abbia debitamente conto degli effetti legati al danno alla salute di cui è affetto l'assicurato. Val comunque la pena di puntualizzare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Nella STF 8C_482/2016 del 15 settembre 2016 pubblicata in SVR 2017 IV Nr. 17 l’Alta Corte ha ribadito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 Della circostanza che l'assicurato è portatore di una patologia particolarmente dolorosa è già stato tenuto conto nell'esigibilità lavorativa al 40% (cfr. consid. 2.8.4). Applicando la riduzione del 15%, il reddito da invalido nel 2015 si attesta a fr. 22'577.- (fr. 26'561.18 ridotto del 15% ovvero d fr. 3'984.18). 2.12.   Confrontando ora il reddito da invalido di fr. 22'577.- (riduzione del 15%) (cfr. consid. 2.11.4) con il relativo reddito da valido di fr. 5'464.40 (cfr. consid. 2.10.1), si ottiene un grado d’invalidità dello 0% e, quindi, nullo. A giusta ragione l’UAI ha quindi soppresso in via di revisione il diritto ad una rendita intera con effetto dal 1° gennaio 2017 (cfr. art. 88bis cpv. 2 lett. a OAI). La decisione impugnata va quindi confermata e il ricorso respinto. 2.13.   Litigioso infine è il rifiuto del gratuito patrocinio in ambito amministrativo deciso dall’UAI contestualmente alla pronuncia impugnata. Secondo l’UAI il caso non presentava particolari difficoltà procedurali o di merito e dunque l’intervento di un legale non appariva indispensabile.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(cfr. DTF 132 V 200). 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(Kieser, ATSG Kommentar, 2009, ad art. 37, n. 22, p. 504). Per il resto,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(Kieser, op. cit., ad art. 37, n. 23, p. 504). La necessità di patrocinio da parte di un legale dipende dalle circostanze oggettive e soggettive del caso concreto, ossia dalla particolarità della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 cfr. DTF 125 V 35 consid. 4b e riferimenti; DTF 119 Ia 265) oppure se l’assistenza di rappresentanti di associazioni invalidi, assistenti sociali o altre persone nel settore sociale non può essere presa in considerazione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DTF 132 V 201 consid. 4.1 con riferimenti). L a necessità o meno dell’assistenza di un avvocato durante la procedura di opposizione dipende dunque esclusivamente dal tipo di problematiche che vengono trattate nella decisione impugnata (cfr. anche STF I 911/06 del 2 febbraio 2007; cfr. anche STF 8C-669/2016 del 7 aprile 2017). Occorre poi ricordare che il gratuito patrocinio, sia in ambito di procedura ricorsuale che amministrativa, può essere riconosciuto solo ad avvocato patentato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giurisprudenza nuovamente confermata nella STF 8C-399/2007 del 23 aprile 2008). Nella presente fattispecie, secondo questa Corte la necessità di un patrocinatore era (eccezionalmente) data anche in ambito amministrativo, poiché la vertenza - iniziata con la revisione dell'ottobre 2014, sfociata nel progetto di decisione del 7 settembre 2015 di soppressione della rendita intera accordata a far tempo dal 1° febbraio 2014 confermata con la decisione di soppressione del 17 novembre 2016 - non era semplice. Sono stati difatti eseguiti complessi accertamenti medici (in particolare, la perizia neurologica dell'8 luglio 2015 e quella psichiatrica del 26 gennaio 2016) ed, in un caso retto dal principio inquisitorio, è stato comunque necessario esperire un complemento peritale neurologico (24 ottobre 2016), successivamente al precitato progetto di decisione, proprio a seguito delle osservazioni inoltrate dall'avvocato, che è intervenuto in causa a far tempo dal 17 marzo 2016, ovvero entro il termine entro cui l'UAI aveva chiesto all'assicurato di prendere posizione sui risultati della perizia psichiatrica. In effetti, l'assicurato ha dato dimostrazione di tenacia e determinazione nella tutela dei propri diritti, facendosi pure aiutare dal proprio medico curante (cfr., ad es., pag. 117-118, 218, 219, 220-229, 232-233 e 239), sino al marzo 2016, allorquando si è reso necessario l'intervenuto di un avvocato. Tanto più che, oltre al difficile aspetto medico (segnatamente, neurologico), vi erano pure da esaminare tutti i complessi aspetti economici legati in particolare alla determinazione del reddito da valido, come pure alla necessità di valutare la correttezza dell’applicazione del salario statistico da invalido, così come l’eventualità di procedere ad altre deduzioni sul salario teorico statistico, rispetto a quelle operate dall'amministrazione. Del resto, nonostante la spiegazione da parte della perita psichiatra delle motivazioni economiche e mediche alla base della decisione di soppressione della rendita, già nel 2015 l'assicurato " faticava a comprendere come un'indennità gli era stata dapprima concessa e poi ritirata, nonostante le sue condizioni somatiche non fossero grandemente variate " (pag. 249 incarto AI). Alla luce di quanto appena esposto è a torto che l’Ufficio AI ha ritenuto non necessario o perlomeno non indicato l’intervento di un avvocato e concluso che l’insorgente poteva difendersi senza ricorrere ad un legale. Per quanto riguarda gli altri presupposti, non analizzati dall’UAI, cumulativamente necessari per riconoscere il diritto all’assistenza giudiziaria in sede amministrativa, va detto quanto segue. Le osservazioni inoltrate il 17 marzo 2016 non apparivano di primo acchito privo di esito favorevole, prova tra l’altro ne sia che hanno evidenziato la necessità di procedere ad un complemento peritale neurologico. Inoltre, come si vedrà al prossimo considerando, l’insorgente è da ritenere indigente. Ne consegue che gli atti sono rinviati all’Ufficio AI affinché si pronunci sull’importo spettante all’assicurata (DTF 131 V 153).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nel caso concreto si giustifica di accollare le spese di complessivi fr. 500.- al ricorrente. Il ricorrente ha tuttavia postulato di essere posta al beneficio dell’assistenza giudiziaria con gratuito patrocinio (I).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 48 consid. 7b, p. 48 consid. 7c). Al minimo esecutivo va, infatti, aggiunto un supplemento al massimo del 15-25% (cfr. STFA U 102/04 del 20 settembre 2004). Nel caso concreto, il ricorrente, divorziato, dal 2008 al 2014 ha beneficiato dell'assistenza pubblica (pag. 103-115 incarto AI) mentre dal febbraio 2014 aveva come uniche entrate fr. 1'298.- della rendita (intera) AI e fr. 980.- di prestazione complementare PC (doc. O) In queste circostanze, il requisito dell’indigenza è dato. L’assicurato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che sarebbero a suo carico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