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32.2016.145 vom 31. Oktober 2016</w:t>
      </w:r>
    </w:p>
    <w:p>
      <w:r>
        <w:t>TI Tribunale d'appello, 2016-10-31, IT</w:t>
      </w:r>
    </w:p>
    <w:p>
      <w:r>
        <w:rPr>
          <w:b/>
        </w:rPr>
        <w:t xml:space="preserve">Quelle: </w:t>
      </w:r>
      <w:r>
        <w:t>https://mcp.opencaselaw.ch/entscheid/ti_gerichte_32.2016.145</w:t>
      </w:r>
    </w:p>
    <w:p>
      <w:r>
        <w:t>FR: TI_GERICHTE 32.2016.145 du 31 octobre 2016</w:t>
      </w:r>
    </w:p>
    <w:p>
      <w:r>
        <w:t>IT: TI_GERICHTE 32.2016.145 del 31 ottobre 2016</w:t>
      </w:r>
    </w:p>
    <w:p>
      <w:pPr>
        <w:pStyle w:val="Heading2"/>
      </w:pPr>
      <w:r>
        <w:t>Erwägungen</w:t>
      </w:r>
    </w:p>
    <w:p>
      <w:r>
        <w:rPr>
          <w:b/>
        </w:rPr>
        <w:t>E. 29</w:t>
      </w:r>
    </w:p>
    <w:p>
      <w:r>
        <w:t>ottobre 2015 il medico SMR, dr. med. __________, ha confermato la conclusione del SAM (pag. 164 incarto AI).</w:t>
      </w:r>
    </w:p>
    <w:p>
      <w:r>
        <w:t>Il</w:t>
      </w:r>
    </w:p>
    <w:p>
      <w:r>
        <w:rPr>
          <w:b/>
        </w:rPr>
        <w:t>E. 30</w:t>
      </w:r>
    </w:p>
    <w:p>
      <w:r>
        <w:t>novembre 2015 la dr.ssa med. __________, __________ dellOspedale __________ di __________, ha affermato che linteressato () da quando è diventato sostituto panettiere e da quando deve caricare meno i pesi, ha un sollievo dei suoi sintomi, riuscendo a svolgere le sue attività quotidiane in maniera abbastanza regolare. Lavora ancora al 100% ma sollevando meno pesi (pag. 175 incarto AI).</w:t>
      </w:r>
    </w:p>
    <w:p>
      <w:r>
        <w:t>Il 27 settembre 2016 il dr. med. __________, Facharzt für Neurochirurgie speziell Wirbelsäulenchirurgie, presso l__________, dopo aver visitato linsorgente in data 26 settembre 2016, aver descritto lanamnesi e i reperti clinici e radiologici, ha affermato:</w:t>
      </w:r>
    </w:p>
    <w:p>
      <w:r>
        <w:t>L11 ottobre 2016 il medico SMR, dr. med. __________, dopo aver visionato il citato referto, ha affermato:</w:t>
      </w:r>
    </w:p>
    <w:p>
      <w:r>
        <w:t>Il 5 dicembre 2016 il medico curante, dr. med. __________, FMH medicina generale, ha attestato che il ricorrente a causa di dolori cronici necessita di una medicazione antalgica giornaliera con Tramadolo 50mg una volta al giorno (doc. B).</w:t>
      </w:r>
    </w:p>
    <w:p>
      <w:r>
        <w:t>Il 17 gennaio 2017 il medico SMR, dr. med. __________, ha affermato che di principio lassunzione di una capsula di Tramal 50 mg al giorno è compatibile con unattività lavorativa al 100%. In una prima fase di assunzione Tramal può p. es. essere compromessa lidoneità alla guida. Da notare che lassicurato assume da tempo Tramal (vedi perizia reumatologica di 10.2015). Lattuale dosaggio risulta basso. Tramal può essere somministrato nella misura fino a 400 mg/al giorno. Non è documentata nel presente caso una particolare intolleranza verso il Tramal. Non vi è certificata inidoneità alla guida (doc. VIII).</w:t>
      </w:r>
    </w:p>
    <w:p>
      <w:r>
        <w:t>Il</w:t>
      </w:r>
    </w:p>
    <w:p>
      <w:r>
        <w:rPr>
          <w:b/>
        </w:rPr>
        <w:t>E. 31</w:t>
      </w:r>
    </w:p>
    <w:p>
      <w:r>
        <w:t>gennaio 2017 il dr. med. __________ ha preso posizione sulle considerazioni del medico SMR, rilevando:</w:t>
      </w:r>
    </w:p>
    <w:p>
      <w:r>
        <w:t>Anche in concreto, rilevato come linteressato, conformemente alla giurisprudenza (cfr. DTF 137 V 210), è stato preventivamente reso attento circa il nome del perito e la necessità di un esame medico reumatologico in data 31 luglio 2015 (pag. 129 incarto AI) e non ha sollevato alcuna obiezione in merito alla sua specializzazione nel termine assegnatogli, né ne ha chiesto la ricusa (cfr. pag. 129 e seguenti incarto AI; cfr. anche certificato del 7 ottobre 2015 del dr. med. __________ [pag. 151 incarto AI], il quale, pur accennando al disturbo neurochirurgico, non ha contestato la nomina del perito; cfr. anche la risposta dellUAI del 14 ottobre 2015 [pag. 153 incarto AI]), ci si potrebbe chiedere se la sua censura non sia tardiva.</w:t>
      </w:r>
    </w:p>
    <w:p>
      <w:r>
        <w:t>In ogni caso, se è vero che il perito ha affermato che la sua valutazione tiene unicamente conto delle patologie di competenza reumatologica (pag. 159 incarto AI), dallaltra va evidenziato come le diagnosi su cui si basano il perito ed il dr. med. __________ sono simili (lisi istmica L5 con consecutiva spondilistesi L5/S1 (Meyerling grado II-III) e stenosi foraminale con compressione della radice L5 bilateralmente, compressione foraminale con compressione della radice L5; segni di osteocondrosi con lieve anterolistesi di L3 su L4 di I° grado, protrusione discale posteriore ad ampio raggio (pag. da 155 incarto AI) e chronische rezidivierende Ischialgie links teilweise L5 und S1 links; geringes Lumbalsyndrom bei isthmischer Spondylolisthese L2/3 und L4/5 (pag. 355 incarto AI) e che il perito, maggiormente preciso nelle sue diagnosi, ha indicato che si tratta di diagnosi di pertinenza reumatologica (pag. 158 incarto AI, punto 4).</w:t>
      </w:r>
    </w:p>
    <w:p>
      <w:r>
        <w:t>Al ricorrente va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A nulla cambia la circostanza che il medico SMR nellannotazione ha scritto visita ortopedica a __________, allorché il dr. med. __________ è neurochirurgo e specialista per la chirurgia vertebrale, trattandosi di una svista che non ha alcuna incidenza sulla valutazione. Ciò trova conferma anche in una recente sentenza federale, 9C_762/2016 del 13 febbraio 2017, dove il TF ha affermato che:</w:t>
      </w:r>
    </w:p>
    <w:p>
      <w:r>
        <w:t>Ne segue che spetta al consulente in integrazione professionale, come avvenuto in concreto indicare quali professioni sono concretamente esigibili.</w:t>
      </w:r>
    </w:p>
    <w:p>
      <w:r>
        <w:t>A questo proposito va del resto rammentato che, in linea di massima e senza valide ragioni, non vi è motivo di mettere in dubbio le conclusioni delle inchieste effettuate dai servizi sociali in quanto essi dispongono di collaboratori specializzati e un intervento da parte dell'autorità giudiziaria nell'apprezzamento della persona incaricata dell'inchiesta si giustifica unicamente nei casi in cui esso appaia chiaramente erroneo (DTF 128 V 93 consid. 4; STFA I 681/02 dell11 agosto 2003 consid. 2).</w:t>
      </w:r>
    </w:p>
    <w:p>
      <w:r>
        <w:t>Con sentenza 8C_626/2011 del 29 marzo 2012, in un caso di un assicurato attivo quale indipendente nellambito della pulizia, il cui reddito è variato notevolmente nel corso degli anni, il TF ha affermato che nel preciso caso di specie, alla luce delle notevoli variazioni del reddito, non andava presa in considerazione la media degli introiti degli ultimi tre anni, ma degli ultimi 12.</w:t>
      </w:r>
    </w:p>
    <w:p>
      <w:r>
        <w:t>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affermando al consid.4.1 quanto segue:</w:t>
      </w:r>
    </w:p>
    <w:p>
      <w:r>
        <w:t>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Adattando all'evoluzione dei salari nominali questo dato fino al 2015(DTF 126 V 81 consid. 7a;STF U 8/07 del 20 febbraio 2008; STCA 36.2008.148 del 12 dicembre 2008; STCA del 13 febbraio 2006, 36.2005.55), si ottiene un salario di Fr. 63'990.83</w:t>
      </w:r>
    </w:p>
    <w:p>
      <w:r>
        <w:t>(Fr. 63744.-: 103,3 x 103,7; cfr. Tabella T1.1.10 Indice dei salari nominali, 2011-2016,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2015 (cfr. per questo aspetto, STFA I 203/03 del 21 luglio 2003, consid. 4.4;cfr. anche sentenza U 8/07 del 20 febbraio 2008ela tabella: Durée normale du travail dans les entreprises selon la division économique), il salario lordo medio ipoteticonazionaleda invalido per un uomo ammonta a Fr. 66'710.44 (Fr. 63'990.83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Raffrontando il reddito da valido di fr.74'417con quello da invalido di fr.66'710.44, ridotto del 10% (deduzione sociale) a fr. 60'039.396, si ottiene un grado dinvalidità del 19.32%arrotondato,conformemente alla DTF 130 V 121,al 19% che non dà diritto ad alcuna rendita.</w:t>
      </w:r>
    </w:p>
    <w:p>
      <w:r>
        <w:t>Raffrontando, il reddito da valido di fr.74'417con quello da invalido di fr.66'710.44, ridotto, per pura ipotesi di lavoro, del 15% (deduzione sociale) a fr. 56'703.874, si ottiene un grado dinvalidità del 23,8%arrotondato,conformemente alla DTF 130 V 121,al 24% che non dà diritto ad alcuna rendita.</w:t>
      </w:r>
    </w:p>
    <w:p>
      <w:r>
        <w:t>Infine, raffrontando, per pura ipotesi di lavoro, un reddito da valido di fr. 88'568 (cfr. consid. 2.12.3 in fine: ossia comprensivo della media del salario lordo dal 2009 al 2013 e della quota dellutile più alta mai conseguita), con quello da invalido di fr.66'710.44, ridotto, sempre per pura ipotesi di lavoro, del 15% (deduzione sociale) a fr. 56'703.874, si ottiene un grado dinvalidità del 35.97%arrotondato,conformemente alla DTF 130 V 121,al 36% che non dà diritto ad alcuna rendita</w:t>
      </w:r>
    </w:p>
    <w:p>
      <w:r>
        <w:t>Ne segue che il ricorso va respinto, mentre la decisione impugnata merita conferma.</w:t>
      </w:r>
    </w:p>
    <w:p>
      <w:r>
        <w:rPr>
          <w:b/>
        </w:rPr>
        <w:t>E. 44</w:t>
      </w:r>
    </w:p>
    <w:p>
      <w:r>
        <w:t>LPGA (cfr. Ueli Kieser, Arzt als Gutachter, in Arztrecht in der Praxis, 2a ed. 2007, pag. 438; lo stesso, ATSG-Kommentar, 2a ed. 2009, pag. 568, n. 18 all'art. 44). Già solo per questo motivo, ci si potrebbe seriamente domandare se la censura, che poteva senz'altro essere sollevata in sede cantonale, non sia contraria al principio della buona fede, valido pure in ambito procedurale ( DTF 130 III 66 consid. 4.3 pag. 75; 127 II 227 consid. 1b pag. 230; 121 I 30 consid. 5f pag. 38), e in particolare all'obbligo incombente alle parti di invocare motivi di ricusazione non appena ne abbiano conoscenza (cfr. sentenza del Tribunale federale delle assicurazioni I 193/05 del 7 settembre 2006, riassunta in RSAS 2007 pag. 61, consid. 3.5). 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 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Anche in concreto, rilevato come l’interessato, conformemente alla giurisprudenza (cfr. DTF 137 V 210), è stato preventivamente reso attento circa il nome del perito e la necessità di un “ esame medico reumatologico ” in data 31 luglio 2015 (pag. 129 incarto AI) e non ha sollevato alcuna obiezione in merito alla sua specializzazione nel termine assegnatogli, né ne ha chiesto la ricusa (cfr. pag. 129 e seguenti incarto AI; cfr. anche certificato del 7 ottobre 2015 del dr. med. __________ [pag. 151 incarto AI], il quale, pur accennando al “ disturbo neurochirurgic o”, non ha contestato la nomina del perito; cfr. anche la risposta dell’UAI del 14 ottobre 2015 [pag. 153 incarto AI]), ci si potrebbe chiedere se la sua censura non sia tardiva. In ogni caso, se è vero che il perito ha affermato che la sua valutazione tiene unicamente conto delle patologie di competenza reumatologica (pag. 159 incarto AI), dall’altra va evidenziato come le diagnosi su cui si basano il perito ed il dr. med. __________ sono simili (“ lisi istmica L5 con consecutiva spondilistesi L5/S1 (Meyerling grado II-III) e stenosi foraminale con compressione della radice L5 bilateralmente, compressione foraminale con compressione della radice L5; segni di osteocondrosi con lieve anterolistesi di L3 su L4 di I° grado, protrusione discale posteriore ad ampio raggio ” (pag. da 155 incarto AI) e “ chronische rezidivierende Ischialgie links teilweise L5 und S1 links; geringes Lumbalsyndrom bei isthmischer Spondylolisthese L2/3 und L4/5 ” (pag. 355 incarto AI) e che il perito, maggiormente preciso nelle sue diagnosi, ha indicato che si tratta di “ diagnosi di pertinenza reumatologica ” (pag. 158 incarto AI, punto 4). Del resto, il medico SMR, dr. med. __________, ha approfonditamente valutato il referto dello specialista __________ (cfr. pag. 100 incarto AI), ed ha, giustamente, rilevato come, malgrado il tempo trascorso (perizia del 26 ottobre 2015; visita a __________ del 26 settembre 2016), i referti oggettivi (medici e clinici funzionali) sono rimasti stabili (pag. 356 incarto AI: “ […] LWS ap/seitlich vom 26.09.2016: Im Vergleich zur Voruntersuchung von 2014 keine wesentliche Befundverschelchterung, Oberkörperabweichung nach links, Anterolisthese von L3 gegenüber L4, isthmische Spondylodese L4/5 bei Lyse L4 unter Berücksichtigung dass es zu einer Teilsakralisation von L5 gekommen ist” Deutliche Diskusdegeneration ”) e dunque la valutazione del dr. med. __________ non fa stato di alcun peggioramento dello stato di salute dell’interessato ma si esaurisce in una diversa valutazione del medesimo stato valetudinario. Come evidenzia il dr. med. __________, la discrepanza “ può venire giustificata” dal “diverso ruolo dei medici coinvolti ”, ritenuto in particolare come il dr. med. __________ sia stato incaricato dal medico curante, dr. med. __________, di effettuare l’esame medico. Al ricorrente va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 nulla cambia la circostanza che il medico SMR nell’annotazione ha scritto “ visita ortopedica a __________ ”, allorché il dr. med. __________ è neurochirurgo e specialista per la chirurgia vertebrale, trattandosi di una svista che non ha alcuna incidenza sulla valutazione. Ciò trova conferma anche in una recente sentenza federale, 9C_762/2016 del 13 febbraio 2017, dove il TF ha affermato che: " 4.2.1. Konkret bemängelt der Beschwerdeführer, der RAD-Bericht sei nicht beweiskräftig, weil dem RAD-Arzt die notwendigen fachärztlichen Kenntnisse fehlten, um die Auswirkungen der neuen Diagnosen auf die Arbeitsfähigkeit zu beurteilen, er überdies von falschen Annahmen (falsche Jahresangabe bezüglich Begutachtung, unzutreffende Wiedergabe der gutachtlichen Einschätzung der Arbeitsfähigkeit) ausgehe und seine Einschätzung im Gegensatz zu derjenigen des Dr. med. C.________ nicht auf einer klinischen Untersuchung beruhe. Diese Rügen verfangen nicht. Zu den geltend gemachten somatischen Diagnosen bzw. Befunden, aus welchen der Beschwerdeführer eine Verschlechterung des Gesundheitszustandes seit der Begutachtung ableiten will, hat - wie die Vorinstanz zutreffend bemerkte - der RAD- Internist Dr. med. D.________ nachvollziehbar und schlüssig Stellung genommen. Ihm oblag dabei einzig die Beurteilung, ob aufgrund der neu eingereichten Berichte eine massgebliche Verschlechterung des Gesundheitszustands seit der Begutachtung ausgewiesen war bzw. ob weitere Abklärungen notwendig waren; hierzu bedurfte es keiner klinischen Untersuchung. Auch ist im vorliegenden Fall nicht erkennbar, weshalb der RAD-Arzt für diese Beurteilung nicht befähigt gewesen sein sollte. Abweichende fachärztliche Aussagen namentlich zur Arbeitsfähigkeit, aufgrund derer die fachärztlichen Aussagen im Gutachten hätten entkräftet werden können (vgl. Urteil 9C_942/2008 vom    16. März 2009 E. 5.3), lagen keine vor. Beim behandelnden Dr. med. C.________, dessen Berichte - so der Beschwerdeführer - eine Verschlechterung der Halswirbelsäulen-Problematik zeigten, handelt es sich um einen Allgemeinmediziner. Keine Einschätzung zur Arbeitsfähigkeit enthält sodann der - erst nach Verfügungserlass datierende - Bericht des Chirurgen Dr. med. E.________ vom 1. Juni 2016, soweit er überhaupt Rückschlüsse auf die im Zeitpunkt des Abschlusses des Verwaltungsverfahrens gegebene Situation erlaubt (Urteil 9C_136/2009 vom 10. August 2009 E. 2.5 mit Hinweisen), was offen bleiben kann. Was den Vorwurf der falschen Annahmen betrifft, geht aus dem RAD-Bericht ohne Weiteres hervor, dass sich Dr. med. D.________ über die zeitlichen Abläufe im Klaren war - bei der unzutreffenden Jahresangabe handelt es sich offensichtlich um einen Verschreiber - und er die gutachtliche Einschätzung der Arbeitsfähigkeit korrekt wiedergegeben hat.” Ne segue che non vi è motivo per distanziarsi dalla perizia amministrativa. Per quanto concerne invece le valutazioni del medico curante, dr. med. __________, del 5 dicembre 2016 (doc. B) e del 31 gennaio 2017 (doc. C), il quale del resto è d’accordo con il medico SMR, dr. med. __________, circa gli effetti del medicamento assunto dal suo paziente (doc. C: “ […] concordo pienamente con il suo scritto che non è la capsula di Tramal che porterà all’inabilità lavorativa del Sig. RI 1 […] ”), esse si esauriscono in una generica contestazione del grado d’invalidità calcolato dall’UAI nel 19%, grado che tuttavia, come si vedrà meglio in seguito, non va confuso con il grado d’incapacità lavorativa. Alla luce di tutto quanto sopra esposto questo TCA, sulla base della perizia del dr. med. __________, deve di conseguenza concludere che l’insorgente in attività leggere e confacenti al suo stato di salute è capace al lavoro al 100% con le limitazioni ivi indicate. 2.8.   L’assicurato contesta anche le attività che sono state ritenute esigibili dal consulente professionale, e meglio la vendita, l’addetto alla consegna di merce, l’addetto alla logistica. Egli rileva come una prova pratica non sia mai stata eseguita e come sia comprensibile la non disponibilità da lui espressa al cambiamento, non volendo abbandonare la sua attività che svolge da ormai oltre 30 anni, per la quale sono stati effettuati importanti investimenti e che rappresenta un’importante fonte di sostentamento per tutta la famiglia composta anche dal coniuge e da 3 figli minorenni agli studi. Essa è del resto l’unica attività svolta dal 1982. Il ricorrente evidenzia poi come le attività pratico-manuali siano quelle che più sollecitano il fisico e pertanto non possono essere esercitate tenuto conto delle importanti limitazioni elencate nella perizia reumatologica. La valutazione reumatologica, secondo il ricorrente, sarebbe inoltre in contrasto con le attività suggerite dal CAP e confermate dal CIP. L’interessato passa poi in rassegna le professioni proposte (addetto alla consegna di merce, addetto alla logistica, venditore), indicando i motivi per i quali non sarebbero esigibili. 2.9.   Nel caso in esame la consulente in integrazione professionale, nella valutazione dell’11 agosto 2016 (pag. 324 incarto AI), preso atto delle limitazioni funzionali (caricabilità massima di 5 kg, alternanza della postura al bisogno, evitare l’ante-flessione e rotazione del tronco), ritenuta ideale un’attività da svolgersi principalmente in piedi, senza pesi o attività di forza che vada a sollecitare la schiena, dopo aver esaminato il rapporto del centro d’accertamento professionale di __________ del 4 agosto 2016 (pag. 316 e seguenti incarto AI), ed aver rilevato che l’insorgente attualmente “ si occupa della preparazione degli impasti (attualmente più che altro supervisiona l’operato dei collaboratori), svolge anche una parte di pratiche amministrative aiutato dalla moglie (contabilità e fatture). Oltre a questo l’A. si occupa anche della manutenzione dei furgoni. In caso di assenza dei fattorini l’A. si occuperebbe anche della consegna del pane. L’orario di lavoro è compreso dalle 22.30 alle 7.30 ca. ”, ha concluso che: " (…) Il periodo di osservazione ha messo in luce una propensione per attività pratico-manuali e di movimento, meno per attività che richiedono logica e ragionamento. Il percorso è stato caratterizzato da un’evoluzione limitata rispetto ad una proiezione professionale futura, l’A. è rimasto molto focalizzato sulla sua attività d’indipendente e le difficoltà e implicazioni in termini economici. L’orientatore presente al Centro ha ravvisato delle risorse che potrebbero essere valorizzate in un altro ambito professionale e ha delineato alcune possibili settori professionali quali la vendita, la logistica, la manutenzione o i trasporti. Al termine del colloquio ho comunicato all’A. la possibilità di svolgere un accertamento pratico nel settore della vendita (panettiere, pasticciere) non lontano dal luogo di domicilio. L’A. ha però comunicato nell’immediato di non essere disponibile nell’immediato (agosto e settembre) in relazione alla sua attività. L’A. è stato informato in merito a tale possibilità e alla necessaria disponibilità da parte sua per poter intraprendere un nuovo percorso. Al momento però non sembrano esserci i presupposti poiché l’A. prosegue l’attività e ha degli obblighi verso i collaboratori. La sua attività lavorativa permette il sostentamento della sua famiglia e questa è una delle ragioni di maggiore preoccupazione rispetto al futuro. (…) Il periodo di accertamento ha confermato la buona tenuta fisica e la capacità lavorativa completa in un’attività confacente allo stato di salute attuale. Sulla base degli elementi raccolti vi sono le condizioni per attuare dei provvedimenti professionali. Quale consulente si resta a disposizione rispetto all’attuazione di provvedimenti in vista di una reintegrazione professionale futura, così come discusso con l’A. in occasione del recente colloquio. (…)” Il 21 ottobre 2016, in sede di osservazioni al progetto di decisione, la consulente ha precisato: " (…) Secondo quanto emerso a __________ i possibili ambiti professionali individuali risultano compatibili con le limitazioni funzionali indicati in sede medica e questo sia per l’attività quale addetto alla consegna di merce, sia per l’addetto alla logistica, sia per il settore della vendita (resta inteso per merce leggera tenuto conto della caricabilità ridotta). È stata presa in considerazione anche quale attività possibile quella di addetto alla consegna di merce leggera che reputo idonea se non prevede tratte troppo lunghe che costringano il sig. RI 1 a restare seduto per troppo tempo, con la possibilità di alzarsi. Per contro l’attività di camionista, che prevede il trascorrere la maggior parte del tempo seduto, non la reputo indicata. Inoltre osservo come il sig. RI 1 sia stato scettico e refrattario sin dall’inizio rispetto alle proposte scaturite a __________ legate a cambiamento di attività. Questo si è evidenziato in particolar modo durante il percorso svolto a __________ nel corso del quale ha manifestato poco coinvolgimento e propositività mantenendo un’attitudine passiva nella riflessione e discussione rispetto ad un possibile orientamento professionale futuro. Il rappresentante legale osserva che delle prove pratiche non sono state eseguite. In realtà le proposte che sono scaturite a __________ risultano da un periodo di osservazione pratica generale (non svolti in un settore specifico). La fase successiva all’accertamento prevedeva infatti un periodo di pratica professionale nel settore professionale individuato. Al sig. RI 1, al termine dell’accertamento, è stata indicata la possibilità di svolgere un periodo di pratica nel settore della vendita. Tale proposta è stata formulata anche nel progetto di decisione emesso lo scorso 12.8.2016 ma non si è avuto nessun seguito. Pertanto, senza la disponibilità da parte del sig. RI 1, ulteriori accertamenti pratici non hanno potuto essere messi in atto e per tale motivo non ritengo sia plausibile contestarli a priori da parte del rappresentante legale.” (pag. 363 incarto AI) 2.10.   Va innanzitutto rammentato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Con sentenza 8C_451/2016 del 17 ottobre 2016, pubblicata in SVR 3/2017, IV Nr. 20, pag. 53, il TF ha stabilito che sul mercato equilibrato del lavoro vi sono possibilità di occupazione sufficientemente realistiche per persone ritenute funzionalmente monche di un braccio e che possono ancore eseguire soltanto lavori leggeri (consid. 5.1). In concreto questo Tribunale ritiene che anche nel caso di specie nel mercato generale del lavoro, anche se si volesse, per pura ipotesi di lavoro, non ritenere esigibili le professioni citate dalla consulente in integrazione, esistano delle occupazioni, essenzialmente di controllo e di sorveglianza, che il ricorrente, nonostante i disturbi che lo interessano, sarebbe in grado di esercitare in maniera completa (cfr. anche sentenza 8C_709/2008 del 3 aprile 2009 consid. 2.2 e seguenti). Del resto questo Tribunale ritiene che pure le professioni di addetto alla consegna di merce, di addetto alla logistica e nel settore della vendita sarebbero esigibili. A proposito della circostanza che il dr. med. __________ ha sostenuto che quest’ultima professione non sarebbe esigibile, va rilevato che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Ne segue che spetta al consulente in integrazione professionale, come avvenuto in concreto indicare quali professioni sono concretamente esigibili. Ora, il consulente in integrazione ha potuto accertare come tutte e tre le professioni citate sono compatibili con le limitazioni funzionali indicate in sede medica (pag. 362 incarto AI). Del resto, come si vedrà in seguito nell’ambito del raffronto dei redditi, anche se si volesse ritenere, per pura ipotesi di lavoro, che esse non sono esigibili e che dunque, sempre per pura ipotesi di lavoro, occorra ridurre di un ulteriore 5% il salario da invalido come richiesto dall’insorgente a causa del ventaglio ristretto delle professioni esigibili, l’interessato non avrebbe comunque diritto ad alcuna rendita. 2.11.   Quanto alla circostanza che l’insorgente non intende abbandonare la sua attività, l’unica esercitata dal 1982, per la quale sono stati effettuati importanti investimenti e che rappresenta un’importante fonte di sostentamento per tutta la famiglia composta anche dal coniuge e da 3 figli minorenni agli studi, basti qui rilevare che all’interessato, ancora relativamente giovane, essendo nato nel 1967, incombe l’obbligo di ridurre il danno e può di conseguenza essergli imposto, oltre che di cambiare attività, anche di svolgere un’attività dipendente in luogo di quella indipendente esercitata finora. Con sentenza 9C_924/2011 del 3 luglio 2012, a proposito di un garagista indipendente dall’inizio degli anni 1990, capace al lavoro al 50% sia nella precedente attività che in attività confacenti al suo stato di salute (grado poi aumentato al 70%), il TF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 »). Cfr. anche la sentenza 9C_501/2009 del 12 maggio 2010 relativa ad un assicurato che aveva ottenuto il diploma d’ingegnere all’estero e che, arrivato in Svizzera nel 1979, aveva esercitato diverse attività, tra le quali quella di autista per cinque anni e che dal 1988 ha lavorato come indipendente nel ramo della ristorazione (specializzato nella cucina orientale). Il TF al consid. 3 ha evidenziato: " L'intimé a mis un terme à son activité lucrative indépendante en juin 2005 , invoquant des problèmes de santé. La cessation de cette activité justifie de procéder à une révision du droit à la demi-rente d'invalidité, en vertu de l'art. 17 LPGA. En effet, comme les champs d'activités professionnels comparés ont disparu, la méthode extraordinaire d'évaluation qui tenait compte de la réalité concrète de l'activité de traiteur indépendant n'a plus de fondement. Le degré de l'invali d ité doit ainsi être revu et déterminé désormais selon la méthode générale de comparaison des revenus, ce qui n'est d'ailleurs pas contesté. ” Va segnalata anche la sentenza 9C_578/2009 del 29 dicembre 2009, pubblicata in SVR 6/2010 IV n. 37, inerente un agricoltore indipendente. In quel caso il TF ad un assicurato 57enne al momento della decisione litigiosa, incapace al lavoro al 50% sia nella sua precedente attività che in attività confacenti al suo stato di salute, ha riconosciuto la mezza rendita, rilevando tuttavia che si trattava di un caso limite, relativo ad un agricoltore indipendente che non possedeva alcuna esperienza professionale in un altro ambito e che faceva fatica a comprendere e ad adattarsi alle esigenze dei mutamenti strutturali in corso nell’agricoltura. L’Alta Corte ha rilevato: " 4.3.1 Selon les constatations du Tribunal cantonal, qui lient le Tribunal fédéral (cf. supra consid. 1 et 3), l'intimé dispose d'une capacité résiduelle de travail attestée médicalement de 50 % qu'il peut exploiter aussi bien dans son activité habituelle d'agriculteur que dans toute autre activité adaptée à ses limitations fonctionnelles. Dans la première hypothèse, l'intimé peut prétendre à l'octroi d'une demi-rente d'invalidité, tandis que dans la seconde hypothèse il n'aurait droit, compte tenu du revenu qu'il pourrait raisonnablement réaliser dans une activité adaptée (calculé sur la base des données statistiques résultant de l'Enquête suisse sur la structure des salaires), qu'à l'allocation d'un quart de rente. 4.3.2 C'est à la lumière des circonstances concrètes de la présente affaire qu'il convient d'examiner si l'intimé peut être tenu de mettre fin à son activité indépendante d'agriculteur au profit d'une activité salariée plus lucrative. En premier lieu, il convient de constater que l'intimé n'a pas véritablement mis en oeuvre, pour peu que cela soit objectivement possible dans une entreprise agricole du type et de la taille de celle de l'intimé, de mesures tendant à adapter son activité à ses capacités résiduelles. Il ressort de l'enquête économique établie dans le cadre de l'instruction du dossier - dont les constatations principales ont été reprises dans le jugement attaqué - que l'intimé se limite désormais à accomplir les tâches d'exploitation qui sont encore à sa portée sur le plan physique et qu'il est désormais suppléé par son fils pour les autres travaux. D'un point de vue objectif, rien ne fait obstacle à ce que l'intimé change d'activité professionnelle. Âgé de 57 ans au moment de la décision litigieuse, l'intimé n'avait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Cela étant, l'intimé ne semble posséder aucune expérience professionnelle dans un domaine économique autre que celui dans lequel il oeuvre actuellement. L'exercice d'une nouvelle activité adaptée aux limitations fonctionnelles l'affectant impliquerait, en tout état de cause, une reconversion professionnelle. Dans les faits, le passage du statut d'agriculteur indépendant à celui de salarié constitue une profonde remise en question socio-professionnelle, qui présuppose des facultés d'adaptation considérables d'un point de vue subjectif. L'enquête économique a mis en évidence que l'intimé peinait à comprendre et à s'adapter aux exigences liées à la mutation structurelle actuellement en cours dans l'agriculture. Au regard de son âge et de son état d'esprit, il apparaît douteux que l'intimé soit en mesure de s'intégrer dans une démarche personnelle de remise en question professionnelle. On relèvera pour finir que les perspectives de revenu offertes par un changement d'activité ne sont que légèrement plus élevées par rapport au revenu que l'intimé serait en mesure d'obtenir dans le cadre de son activité agricole. Même si son exploitation agricole est très probablement condamnée à disparaître à plus ou moins brève échéance, il paraît difficile dans ces conditions d'exiger de l'intimé, eu égard à l'attachement subjectif et personnel qui le lie à son entreprise, qu'il l'abandonne pour se lancer dans la recherche aléatoire d'un emploi adapté à ses limitations fonctionnelles. 4.3.3 Au vu de l'ensemble des circonstances, aussi bien favorables que défavorables, et même si la présente affaire doit assurément être regardée comme un cas limite, il convient d'admettre que le Tribunal cantonal n'a pas abusé de son pouvoir d'appréciation, en considérant qu'il ne pouvait être exigé de l'intimé qu'il change d'activité afin de réaliser un revenu excluant le droit à une demi-rente d'invalidité.” In concreto l’interessato è nato nel 1967, per cui, da un punto di vista oggettivo nulla osta ad un cambiamento dell’attività lavorativa giacché l’insorgente non ha ancora raggiunto l’età a partire dalla quale la giurisprudenza considera generalmente che non esistono possibilità per valorizzare la capacità lavorativa residua in un mercato del lavoro ritenuto equilibrato. Inoltre, i posti di lavoro esigibili non sono così limitati da rendere incerta la possibilità di trovare un’occupazione in un luogo prossimo al domicilio del ricorrente che vive in una zona densamente popolata e con numerosi posti di lavoro (cfr. sentenza 9C_578/2009 del 29 dicembre 2009, pubblicata in SVR 6/2010 IV n. 37, consid. 4.3.2; nonché la già citata sentenza 9C_924/2011 del 3 luglio 2012). L’interessato inoltre è già stato confrontato, almeno una volta, al passaggio da attività dipendente ad attività indipendente, poiché dopo l’apprendistato ha lavorato dal 1987 al 1989 per la __________ di __________, per poi lavorare come indipendente e fondare nel corso del mese di novembre 2008 la ____________________. Egli inoltre, come emerge dagli atti, ha continuato, seppur in maniera saltuaria, a collaborare all’interno della propria panetteria, modificando le proprie mansioni. L’assicurato, nel corso degli anni, è dunque stato capace ad adattarsi alle nuove situazioni che si sono create e non emerge che non sia capace di comprendere e di adattarsi alle mutate esigenze economiche e si trova di conseguenza in una situazione ben differente rispetto a quella accertata nella sentenza 9C_578/2009 del 29 dicembre 2009 (“ L'enquête économique a mis en évidence que l'intimé peinait à comprendre et à s'adapter aux exigences liées à la mutation structurelle actuellement en cours dans l'agriculture. Au regard de son âge et de son état d'esprit, il apparaît douteux que l'intimé soit en mesure de s'intégrer dans une démarche personnelle de remise en question professionnelle . » ; cfr. anche la valutazione del 4 agosto 2016 del CAP [pag. 315 e seguenti incarto AI], da cui emergono, seppur tra alcune difficoltà [cfr. in particolare pag. 321], risorse per potersi reintegrare nel mondo del lavoro [pag. 322 : « […] qualora entrasse nell’ottica del cambiamento, dispone di risorse interessanti ai fini di una redifinizione professionale (senso del lavoro, serietà, impegno, competenze manuali – non fini e di precisione […] » ; cfr. anche pag. 325). Alla luce di tutto quanto sopra esposto è a giusta ragione che l’UAI ha stabilito che l’insorgente deve cambiare professione per ridurre il danno e segnatamente svolgere un’attività dipendente dove può meglio sfruttare la sua capacità lavorativa residua. 2.12.   L’interessato contesta infine le conclusioni dell’inchiesta per indipendenti del 4 aprile 2016 (pag. 214 incarto AI). Egli rileva che gli utili aziendali hanno registrato un progressivo aumento e un picco in rialzo proprio nel 2014, anno in cui si è assistito ad un aumento della produttività a causa della chiusura di un panificio in zona e della conseguente acquisizione di parte dei clienti da parte della sua azienda (cfr. anche pag. 139 e seguenti incarto AI). Inoltre, proprio nel 2014 si è ammalato ed ha dovuto aumentare il personale della sua azienda per poter far fronte da una parte ad una mole di lavoro sempre maggiore e dall’altra ad una diminuzione del suo rendimento. Ciò ha causato un aumento dei costi. Secondo il ricorrente le entrate sarebbero state maggiori, e verosimilmente sarebbero aumentate ancora negli anni a venire, se lo stato di salute non fosse stato compromesso. Se non si fosse ammalato avrebbe inoltre potuto far fronte con la propria forza lavorativa all’aumento della produzione, limitando i costi aggiuntivi. Egli avrebbe pure aumentato il proprio salario, essendoci un accrescimento dell’attività e dell’utile aziendale. A questo proposito evidenzia che malgrado avesse costatato una crescita dell’utile aziendale, per un agire prudenziale non ha provveduto immediatamente ad aumentare proporzionalmente a questa crescita anche il proprio salario. Lo avrebbe fatto l’anno seguente, una volta chiusa la contabilità e dopo aver potuto raffrontare i bilanci. Ciò non è accaduto, vista l’intervenuta malattia, la quale ha in parte bloccato o perlomeno rallentato il positivo corso degli eventi. Per cui la media degli anni dal 2009 al 2013 non rispecchierebbe la reale situazione dell’azienda. L’interessato contesta anche la successiva presa di posizione della consulente in sede di osservazioni al progetto di decisione e sostiene che è possibile provare senza ombra di dubbio un andamento di costante crescita dell’azienda e un notevole aumento dell’utile dal 2013 e soprattutto dal 2014. Infine l’insorgente critica l’attribuzione di 1/3 degli utili alla moglie, poiché non corrisponderebbe alla realtà, ritenuto come ella svolge già un’attività lavorativa da dipendente a tempo parziale al di fuori della propria panetteria-pasticcieria ed avendo anche tre figli minori di cui occuparsi, non è credibile quantificare in 1/3 la sua presenza in azienda. Ella si occupa prevalentemente della fatturazione una volta al mese e del controllo dei pagamenti, ritenuto che dell’allestimento della contabilità se ne occupa una fiduciaria. 2.12.1. A quest’ultimo proposito la consulente ha affermato che: " (…) Il reddito senza invalidità, nel caso dell’assicurato, è frutto di due componenti, il salario e l’utile aziendale; in occasione della valutazione ho preso atto da una parte del salario che l’assicurato si è attribuito in funzione del lavoro eseguito, dall’altra degli utili conseguiti nell’esercizio dell’attività. Così facendo, peraltro, ho tenuto conto del lavoro svolto effettivamente dai coniugi __________ in seno all’azienda, attribuendo alla moglie unicamente un/terzo degli utili nonostante sia proprietaria del 50% del capitale. Per quel che concerne eventuali proiezioni di guadagno per gli anni a venire, non ci sono elementi che li sostengano e quantifichino; certamente non può essere preso a riferimento il primo anno di malattia (bisognerebbe guardare ad un tempo più lungo) per valutare e quantificare una capacità di guadagno maggiore.” (pag. 347 incarto AI) Questo TCA non ha motivo per annullare la ripartizione dell’utile aziendale stabilito dalla consulente nell’ambito dell’accertamento d’inchiesta per l’attività professionale indipendente. La moglie dell’insorgente detiene il 50% del capitale della società a garanzia limitata ed è socia e gerente con diritto di firma individuale dell’azienda (pag. 215 incarto AI). Dall’inchiesta emerge inoltre che l’interessata, presente al momento del colloquio (pag. 219 incarto AI), ha spiegato di controllare le entrate della società ogni 2-3 giorni ed ha precisato che per il proprio ruolo amministrativo, peraltro non remunerato, ha quantificato un tempo di lavoro corrispondente ad un normale 50%. Ella ha così descritto le mansioni in seno alla società: “ il martedì tutto il giorno e il mercoledì mattina sono giorni “fissi” in cui settimanalmente effettua i controlli dei pagamenti; ad essi si aggiungono le 8 ore per la fatturazione oltre alle registrazioni delle entrate ed uscite che esegue sul Banana. Nel complesso ritiene che per tutto l’impegno impieghi circa 20 ore alla settimana .” È lei infatti che tiene la contabilità della società  e solo per la preparazione di conto economico e bilancio si rivolge ad una fiduciaria una volta l’anno: questo con lo scopo di tenere bassi i costi (pag. 219 incarto AI). Il 24 aprile 2015 il medesimo ricorrente aveva quantificato in 16 ore alla settimana senza stipendio il lavoro svolto dalla moglie (pag. 83 incarto AI). La consulente ha correttamente rilevato che in considerazione del fatto che si tratta di un’attività a conduzione famigliare, tenuto conto delle dichiarazioni della moglie che ha quantificato in modo dettagliato e circostanziato il proprio impegno, le prestazioni effettuate vanno tenute in considerazione proporzionalmente ai benefici aziendali; è infatti innegabile che anche la moglie dell’assicurato concorra ad aumentare i benefici e al tempo stesso a diminuirne i costi aziendali. E’ vero che l’interessata esercita pure un’attività di carattere dipendente, ma essa si svolge nella misura di 2 mezze giornate alla settimana presso uno studio medico (pag. 145 incarto AI). Ciò che, pur prendendo in considerazione la necessità di cura dei tre figli, nati nel 1999, 2001 e 2005 e dunque relativamente grandi, non le impedisce di occuparsi in maniera importante della ditta di famiglia. Alla luce di quanto sopra, l’attribuzione di un terzo degli utili aziendali alla moglie dell’insorgente va confermata. Questo Tribunale non ha pertanto alcun motivo per mettere in discussione le risultanze dell’inchiesta economica (sul valore probante di tali inchieste, cfr. STF 9C_35/2007 del 4 aprile 2008; DTF 130 V 61; DTF 128 V 93; STCA 32.2005.197 del 6 settembre 2006). A questo proposito va del resto rammentato che, in linea di massima e senza valide ragioni, non vi è motivo di mettere in dubbio le conclusioni delle inchieste effettuate dai servizi sociali in quanto essi dispongono di collaboratori specializzati e un intervento da parte dell'autorità giudiziaria nell'apprezzamento della persona incaricata dell'inchiesta si giustifica unicamente nei casi in cui esso appaia chiaramente erroneo (DTF 128 V 93 consid. 4; STFA I 681/02 dell’11 agosto 2003 consid. 2). 2.12.2.   L’insorgente contesta poi il reddito da valido (fr. 73'533) preso in considerazione dall’UAI che ha eseguito la media degli esercizi dal 2009 (anno subito successivo alla fondazione della sagl) al 2013 (anno precedente l’insorgere del danno alla salute) dell’azienda. Con sentenza I 686/03 del 29 ottobre 2004 l’Alta Corte ha ricordato che la giurisprudenza ritiene adeguato tener conto della media dei redditi percepiti negli ultimi tre esercizi (si veda in proposito sentenza del 17 dicembre 1998 in re G., I 304/98, consid. 3a, pubblicata in AJP 1999 pag. 484). 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Con sentenza 8C_626/2011 del 29 marzo 2012, in un caso di un assicurato attivo quale indipendente nell’ambito della pulizia, il cui reddito è variato notevolmente nel corso degli anni, il TF ha affermato che nel preciso caso di specie, alla luce delle notevoli variazioni del reddito, non andava presa in considerazione la media degli introiti degli ultimi tre anni, ma degli ultimi 12. 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affermando al consid. 4.1 quanto segue: " Avant d'examiner l'unique grief du recourant, qui s'en prend à l'abattement opéré par les premiers juges sur le revenu avec invalidité résultant des statistiques ESS, il convient de se pencher sur l'argumentation de l'intimée relative au revenu sans invalidité. L'assurée reproche à la juridiction cantonale de ne pas s'être référée au salaire obtenu pendant la seule année 1999, mais sur la moyenne des salaires réalisés entre 1997 et 1999 dans son ancienne activité d'employée de bureau. Son grief, qui relève d'une critique des règles sur la manière de déterminer le revenu sans invalidité et donc d'une question de droit (cf. art. 106 al. 1 LTF), est mal fondé. 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 2.12.3.   In concreto la consulente dell’UAI ha preso in considerazione la media dei salari e della quota degli utili conseguiti dal ricorrente dal 2009 al 2013, per un importo di fr. 73'533, così composto: fr. 78’773 nel 2009 (salario lordo di fr. 78'000), fr. 78'656 nel 2010 (salario lordo di fr. 78'000), fr. 71’970 nel 2011 (salario lordo di fr. 70'000), fr. 68'130 nel 2012 (salario lordo di fr. 66'000), fr. 70'136 nel 2013 (salario lordo di fr. 66'000). Interpellato dall’UAI circa il motivo della riduzione del salario dal 2009 al 2013 (circa il 15%), l’interessato ha affermato che “ probabilmente è dovuto ad un calo del lavoro ” (pag. 139 incarto AI). Egli ha poi evidenziato che verso la fine del 2013 il lavoro ha comunque avuto un incremento a causa della chiusura di una __________ a __________ (pag. 139 incarto AI; cfr. anche pag. 84 incarto AI: “ […] ho avuto un buona aumento di lavoro che stagnava da anni […] ”). Tuttavia, il medesimo insorgente nell’inchiesta per l’attività indipendente svoltasi il 16 marzo 2016 ha precisato che se è vero che il lavoro è inizialmente aumentato, “ ed è per questa ragione che è stato assunto __________, mentre __________ è “tornato a fare il panettiere” (per un certo periodo infatti, aveva assunto il ruolo di fattorino)”, d’altra parte “ tuttavia alla fine del 2015 il lavoro è di nuovo diminuito, il che ha imposto la riduzione dell’attività dei fattorini ” (pag. 216 incarto AI). Per cui, come tutte le attività indipendenti, anche quella dell’insorgente è soggetta alla normale fluttuazione della clientela, alla situazione economica, alla presenza o meno di attività concorrenti. Nel caso di specie, prendendo come termine di paragone la media del reddito conseguito dall’insorgente dal 2009 (anno successivo alla fondazione della sagl __________) al 2013 (anno antecedente l’insorgere del danno alla salute), l’UAI ha agito conformemente alla giurisprudenza. Tanto più che il reddito ha cominciato a diminuire già prima del danno alla salute (nel 2009 ha conseguito un salario lordo di fr. 78'000 ed una quota di utile di fr. 773, mentre nel 2013 il salario lordo ammontava a fr. 66'000 e la quota di utile a fr. 4'136) e di conseguenza prendendo in considerazione anche gli anni dal 2009 al 2010 e non solo l’ultimo reddito conseguito prima del 2014 il salario da valido è maggiormente favorevole all’interessato. Del resto, come emerge dall’inchiesta eseguita il 16 marzo 2016, se è vero che nel 2014 vi è stato un incremento dell’utile che l’interessato fa risalire alla chiusura di una panetteria concorrente (la sua quota parte di utile ammonta a fr. 16'968 nel 2014 a fronte di fr. 4'136 nel 2013), d’altra parte va evidenziato come l’anno seguente la quota parte dell’utile si è più che dimezzata (a fr. 8'040) e lo stesso insorgente ha precisato che “ alla fine del 2015 il lavoro è di nuovo diminuito” (pag. 216 incarto AI). Per cui, l’agire dell’UAI è corretto e quale reddito da valido va utilizzato l’importo di fr. 73'533, pari alla media del reddito dal 2009 al 2013, che aggiornato al 2015, anno di inizio dell’eventuale diritto alla rendita, ammonta a fr. 74'417 (+ 0.8% nel 2014; + 0.4% nel 2015; cfr. la stima trimestrale dell’evoluzione dei salari nominali). Va del resto evidenziato che, se per pura ipotesi di lavoro, come si vedrà qui di seguito, si volesse aggiungere alla media del salario lordo conseguito dal 2009 al 2013 (fr. 71’600 [78'000 + 78'000 + 70'000 + 66'000 + 66'000] : 5), tutta la quota di utile percepita nel 2014 (fr. 16'968), pari al migliore risultato mai conseguito tra il 2009 (ossia da quanto ha fondato, nel __________, la sagl [cfr. pag. 8 incarto AI: iscrizione a registro di commercio del __________]) ed il 2015, per un ammontare complessivo di fr. 88'568 (71'600 + 16'968) l’interessato non avrebbe comunque diritto ad una rendita (cfr. consid. 2.12.4. in fine). 2.12.4.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concreto l’insorgente non contesta che occorre far capo ai dati statistici e non al salario effettivamente conseguito da invalido, potendo meglio sfruttare la sua capacità residua in attività leggere e confacenti al suo stato di salute (cfr. anche pag. 222 incarto AI).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Adattando all'evoluzione dei salari nominali questo dato fino al 2015 (DTF 126 V 81 consid. 7a; STF U 8/07 del 20 febbraio 2008; STCA 36.2008.148 del 12 dicembre 2008; S TCA del 13 febbraio 2006, 36.2005.55) , si ottiene un salario di Fr. 63'990.83 ( Fr. 63’744.- : 103,3 x 103,7; cfr. Tabella T1.1.10 Indice dei salari nominali, 2011-2016,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66'710.44 ( Fr. 63'990.83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applicato una riduzione del 10% per il fattore “ attività leggere ” (cfr. pag. 291 e 294 incarto AI). Il ricorrente accenna a due ulteriori riduzioni del 5% l’una, e meglio 5% perché deve svolgere un’attività a tempo parziale e 5% perché il ventaglio delle attività che può svolgere è assai limitato.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Nel caso di specie questo Tribunale non ha alcun motivo per sostituire il proprio apprezzamento a quello dell’amministrazione la quale ha correttamente preso in considerazione le limitazioni cui l’insorgente è soggetto ed ha deciso per una riduzione globale del 10%. Del resto, la riduzione del 5% invocata dal ricorrente perché potrebbe svolgere solo un’attività leggera a tempo parziale non può essere accordata già solo per il motivo che l’interessato può esercitare un’attività leggera a tempo pieno (cfr. consid. 2.7). Neppure la richiesta di ridurre del 5% il salario da invalido poiché l’interessato avrebbe un ventaglio ristretto di attività lavorative da svolgere può trovare accoglimento, considerando le possibilità lavorative elencate dalla consulente (cfr. consid. 2.9-2.10). Ne segue che la riduzione globale del 10% dal reddito da invalido va confermata. Del resto, anche volendo ridurre il reddito da invalido del 15%, l’interessato non avrebbe comunque diritto ad una rendita AI. Raffrontando il reddito da valido di fr. 74'417 con quello da invalido di fr. 66'710.44, ridotto del 10% (deduzione sociale) a fr. 60'039.396, si ottiene un grado d’invalidità del 19.32% arrotondato, conformemente alla DTF 130 V 121, al 19% che non dà diritto ad alcuna rendita. Raffrontando, il reddito da valido di fr. 74'417 con quello da invalido di fr. 66'710.44, ridotto, per pura ipotesi di lavoro, del 15% (deduzione sociale) a fr. 56'703.874, si ottiene un grado d’invalidità del 23,8% arrotondato, conformemente alla DTF 130 V 121, al 24% che non dà diritto ad alcuna rendita. Infine, raffrontando, per pura ipotesi di lavoro, un reddito da valido di fr. 88'568 (cfr. consid. 2.12.3 in fine: ossia comprensivo della media del salario lordo dal 2009 al 2013 e della quota dell’utile più alta mai conseguita), con quello da invalido di fr. 66'710.44, ridotto, sempre per pura ipotesi di lavoro, del 15% (deduzione sociale) a fr. 56'703.874, si ottiene un grado d’invalidità del 35.97% arrotondato, conformemente alla DTF 130 V 121, al 36% che non dà diritto ad alcuna rendita Ne segue che il ricorso va respinto, mentre la decisione impugnata merita conferma.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