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32.2016.10 vom 24. Dezember 2015</w:t>
      </w:r>
    </w:p>
    <w:p>
      <w:r>
        <w:t>TI Tribunale d'appello, 2015-12-24, IT</w:t>
      </w:r>
    </w:p>
    <w:p>
      <w:r>
        <w:rPr>
          <w:b/>
        </w:rPr>
        <w:t xml:space="preserve">Quelle: </w:t>
      </w:r>
      <w:r>
        <w:t>https://mcp.opencaselaw.ch/entscheid/ti_gerichte_32.2016.10</w:t>
      </w:r>
    </w:p>
    <w:p>
      <w:r>
        <w:t>FR: TI_GERICHTE 32.2016.10 du 24 décembre 2015</w:t>
      </w:r>
    </w:p>
    <w:p>
      <w:r>
        <w:t>IT: TI_GERICHTE 32.2016.10 del 24 dicembre 2015</w:t>
      </w:r>
    </w:p>
    <w:p>
      <w:pPr>
        <w:pStyle w:val="Heading2"/>
      </w:pPr>
      <w:r>
        <w:t>Regeste</w:t>
      </w:r>
    </w:p>
    <w:p>
      <w:r>
        <w:t>Rendita scalare. Perizia SAM confermata. Valutazione economica. La riduzione globale del 15% dal reddito statistico da invalido tiene conto di tutte le circostanze del caso concreto</w:t>
      </w:r>
    </w:p>
    <w:p>
      <w:pPr>
        <w:pStyle w:val="Heading2"/>
      </w:pPr>
      <w:r>
        <w:t>Erwägungen</w:t>
      </w:r>
    </w:p>
    <w:p>
      <w:r>
        <w:rPr>
          <w:b/>
        </w:rPr>
        <w:t>E. 1</w:t>
      </w:r>
    </w:p>
    <w:p>
      <w:r>
        <w:t>ottobre 2012 al 31 agosto 2014 e dal 1. maggio 2015 in avanti (cfr. consid. 1.3). 2.2.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(Duc, L’assurance invalidité, in: Meyer (Hrsg.), Schweizerisches Bundesverwaltungsrecht, Band XIV, Soziale Sicherheit, 2a ed., Basilea/Ginevra/Monaco di Baviera 2007, pag. 1411, n. 46).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2.3.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w:t>
      </w:r>
    </w:p>
    <w:p>
      <w:r>
        <w:rPr>
          <w:b/>
        </w:rPr>
        <w:t>E. 2</w:t>
      </w:r>
    </w:p>
    <w:p>
      <w:r>
        <w:t>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2.5.   L’Ufficio AI, come accennato (cfr. consid. 1.1 e 1.2) – vista la domanda di prestazioni del febbraio 2012 e conformemente alla transazione omologata da questo Tribunale nel decreto di stralcio 3 giugno 2014 – ha ordinato una perizia pluridisciplinare a cura del SAM (cfr. doc. AI 74/187-190, 81/216-217, 82/218-220 e 83/221). Dalla perizia pluridisciplinare del SAM del 14 settembre 2015 (doc. AI 84/222-295), risulta che i periti hanno fatto capo a tre consultazioni specialistiche esterne, di natura reumatologica (dr. __________), neurologica (dr. __________) e psichiatrica (dr. __________). Sulla base delle risultanze dei singoli consulti e del soggiorno dell’insorgente presso il citato centro d’accertamento, i periti hanno posto le seguenti diagnosi: " (…) 5.1 Diagnosi con influenza sulla capacità lavorativa: Sindrome lombovertebrale con componente spondilogena bilaterale a ds. cronica e persistente a sin. a carattere recidivante in: •  stato dopo intervento di stabilizzazione L4-L5 e decompressione del canale spinale, giugno 2014 (Clinica __________ di __________), •  probabile pregressa claudicatio spinale, attualmente non più sintomatica. Tendenza allo sviluppo di un reumatismo delle parti molli a carattere fibromialgico primario. 5.2 Diagnosi senza influenza sulla capacità lavorativa: Ipertensione arteriosa essenziale, trattata dal 2006. Obesità corporea (BMI 38%). Segni ematochimici epatici di possibile steatoepatite. Nozione anamnestica d’iperuricemia e di gonfiore all’alluce sin. (…)" (doc. AI 84/20) In sede di discussione i periti hanno evidenziato che: " (…) Si tratta di un uomo di 52 anni, di nazionalità __________, sposato dal 1995 con una donna di cinque anni minore d'origine __________, padre di due figlie, nate nel 1995, rispettivamente 2001, la secondogenita ancora a carico. Sino all'età di 21 anni l'A. vive in patria, dove riferisce di aver frequentato la scolarità dell'obbligo durante otto anni senza bocciature. Inizia quindi subito a lavorare quale manovale nella costruzione di strade od in attività di carpenteria. Dopo il servizio militare trova lavoro, durante due anni, in __________, sempre nel settore edile quindi, rientrato in __________, sino alla fine del 1992 lavora in proprio e "in nero" quale tuttofare nel settore edile. Nel gennaio 1993 si trasferisce presso conoscenti a __________ dove inizialmente non trova posti di lavoro regolari sino a gennaio 1995 quando viene assunto quale aiuto carpentiere presso la __________ a __________, attività che svolge per ca. tre anni. Dal 1998 al 2001 ottiene un contratto di lavoro presso la ditta edile __________ a __________, assunto con il mansionano di muratore. Dal 2001 a fine ottobre 2011 è impiegato quale muratore presso l'__________ a __________. A decorrere dal 27.10.2011 l'A. è certificato totalmente inabile al lavoro dal proprio medico curante a causa dell'esacerbarsi di una lombosciatalgia, affezione in seguito dal decorso cronico-persistente. L'A. ricorda che alcuni tentativi di ripresa dell'attività Iavorativa quale muratore sarebbero subito falliti a causa della sua impossibilità a garantire il mansionario sull'arco dell'intera giornata lavorativa. Ricorda di aver percepito prestazioni IPG da parte dell'Assicurazione __________ per ca. sedici mesi, vale a dire sino a ca. aprile 2013. Nel febbraio 2012 l’Assicurazione __________ annuncia il caso dell'A. all'Ufficio Al del Canton Ticino e si giunge poi alla richiesta di prestazioni Al per adulti in data 22.7.2012 [ndr. recte: 27.2.2012]. La stessa Assicurazione __________, in considerazione della prolungata incapacità lavorativa totale dell'A., procede a due perizie (Dr. med. __________, specialista FMH reumatologia - atto del 7.9.2013 [ndr. recte: 2012] - e Dr. med. __________, specialista FMH neurologia - atto dell'11.9.2012). Entrambi i periti ritengono non più esigibile il mansionario lavorativo di muratore mentre giudicano possibile una capacità lavorativa tra il 40 ed il 75% in attività meglio adatte. In ambito Al il grado d'invalidità dell'A. viene calcolato nella misura del 27% e pertanto in data 26.2.2014 l'Ufficio Al del Canton Ticino decide di respingere la richiesta di prestazioni dell'A. Il ricorso dello stesso contro questa decisione, inoltrato presso il Tribunale Cantonale delle Assicurazioni di Lugano, porta allo stralcio della causa per intervenuta transazione tra le parti. In effetti, in occasione del primo colloquio di aiuto al collocamento presso l'Ufficio Al del Canton Ticino, I'A. annuncia il previsto intervento chirurgico alla schiena nei prossimi mesi. Purtroppo l'esito di tale intervento (vedasi capitolo 3.4) effettuato presso l'Ospedale __________ di __________, non risulta favorevole con persistenza di dolori sia a livello lombosacrale sia irradiati nell'arto inferiore ds. Alla luce della polipatologia presentata dall'A., il Servizio Medico Regionale dell'Ufficio Al del Canton Ticino ritiene ora indicata una valutazione pluridisciplinare in ambito neurologico, reumatologico ed anche psichiatrico, benché dagli atti non risultino affezioni in questo ambito e l'A. non è mai stato in cura psichiatrica. In data 7.5.2015 l'Ufficio Al del Canton Ticino ci incarica per un esame interdisciplinare senza quesiti peritali supplementari. Durante il soggiorno dell'A. presso il SAM, abbiamo potuto evidenziare le seguenti patologie decisive per la valutazione del caso: Patologia psichiatrica Sul piano psichiatrico I'A. riferisce l'assenza di affezioni maggiori nel proprio gentilizio, egli stesso non è mai stato in cura psichiatrica, non ha mai assunto psicofarmaci. Ammette di essere molto preoccupato per la difficile situazione professionale ed economica venutasi a creare ma precisa di sentirsi ben sostenuto dai propri famigliari, in particolar modo dalla moglie e dalla primogenita, attualmente uniche fonti di entrate finanziare in famiglia. L'indicazione per un accertamento pure in ambito psichiatrico è posta dal Servizio Medico Regionale dell'Ufficio Al del Canton Ticino (Dr. med. __________, specialista FMH medicina generale, atto dell'8.8.2014). L’A. è stato presentato al nostro consulente in psichiatria Dr. med. __________ (vedasi consulto allegato). In entrata lo specialista precisa di essersi avvalso di un'unica consultazione della durata di un ora, ciò che gli ha permesso di ottenere un numero sufficiente di elementi per giungere a delle conclusioni esaustive in merito alla valutazione dello stato valetudinario di questo A. Espone quindi in modo riassuntivo i dati anamnestici dell'A., sottolinea che l'anamnesi personale psichiatrica risulta negativa. Dopo la descrizione dei disturbi soggettivi il Dr. med. __________ espone in modo dettagliato lo stato psicopatologico attuale che non evidenzia disturbi di particolare gravità. Nelle sue conclusioni finali il nostro consulente osserva che questo A. ha sempre svolto un'attività lavorativa continuativa sino al momento dell'insorgenza dei problemi ortopedici alla schiena che lo hanno costretto a sospenderla praticamente a titolo definitivo. Prende atto che all'A. è stata teoricamente concessa la possibilità di lavorare ma in un'attività meno pesante di quella precedentemente svolta. Afferma che I'A. si è quindi trovato confrontato con una situazione di ricerca infruttuosa di una nuova attività adatta non potendo però nemmeno contare su un miglioramento del proprio stato di salute ed in particolare dei dolori accusati che sono rimasti pressoché invariati nonostante l'intervento effettuato a __________ nel corso del 2014. Precisa poi che dal lato strettamente psichiatrico non si evidenziano disturbi di particolare gravità e per quanto riguarda i disturbi del sonno riferiti, questi ultimi appaiono come esclusivamente da ricondurre ai dolori alla schiena. Precisa infine di non poter evidenziare alcuna affezione psichiatrica degna di nota e giudica l'A., dal lato strettamente psichiatrico, capace al lavoro in misura completa per qualsiasi attività esigibile sul piano somatico. Patologia neurologica Sul piano neurologico l'A, è stato valutato dal neurologo Dr. med. __________ al quale I'Assicurazione __________ ha chiesto una perizia in considerazione della prolungata totale incapacità lavorativa (vedasi atto dell'11.9.2012). Questo specialista segnalava una chiara claudicazione di tipo spinale, non grave, ma significativa per l'attività lavorativa svolta quale muratore. Confermava la presenza di una discopatia L4-L5 con ernia del disco mediana e paramediana bilaterale, nonché una sindrome del canale lombare stretto a livello L4-L5 su base discale degenerativa. Riteneva l'attività lucrativa fino ad allora svolta in qualità di muratore edile non più esigibile mentre nell'ambito di attività rispettose dei limiti di carico e funzionali, giudicava ragionevolmente esigibile la ripresa di un'attività nella misura del 40-50%. Sulla base poi dell'evoluzione sfavorevole con riduzione dello spazio discale L4-L5 e a questo livello una stenosi foraminale recessale bilaterale nell'ambito di una grossa ernia discale medio-laterale sin. L4-L5, il neurochirurgo Dr. med. __________ pone l'indicazione per un intervento di decompressione nonché spondilodesi L4-L5, trattamento effettuato in data 11.6.2014 presso l'Ospedale __________ di __________. Da allora tuttavia persistono dolori irradiati specialmente nell'arto inferiore ds. ma ultimamente pure nell'arto inferiore sin., di origine non chiara. L'A. è stato presentato al nostro consulente in neurologia Dr. med. __________ (vedasi consulto allegato). In entrata il neurologo riprende i dati anamnestici dell'A. facendo riferimento agli atti in visione ed al capitolo 3.2, focalizzando sugli aspetti neurologici. Prende atto della valutazione neurologica redatta dal collega Dr. med. __________ nel settembre 2012 il quale riteneva che la situazione clinica evidenziata impediva all'A. la ripresa dell'attività lavorativa sino ad allora svolta. Descrive quindi il decorso dopo l'intervento chirurgico di decompressione bilaterale e spondilodesi con PLIF L4-L5 effettuato nel giugno 2014 presso l'Ospedale __________ di __________. Dopo la descrizione dei disturbi soggettivi il Dr. med. __________ espone in modo dettagliato l'attuale stato clinico neurologico dove conferma unicamente un deficit sensitivo lateralmente alla coscia ds. mentre non vi sono deficit motori, né alterazioni dei riflessi osteotendinei. Prende quindi nota della documentazione radiologica in visione (vedasi capitolo 4.2.2). Nella sua conclusione finale il nostro consulente afferma che da almeno quattro-cinque anni in modo costante, questo A. soffre di dolori alla colonna lombare che si estendono in modo variabile agli arti inferiori. Osserva che anche nelle precedenti valutazioni neurologiche non sono mai stati descritti deficit francamente radicolari mentre, sulla base di un'importante stenosi del canale spinale, si era ipotizzata una claudicatio spinale, motivo del trattamento chirurgico. Annota che la successiva evoluzione è stata caratterizzata dalla persistenza di dolori lombari ed in parte agli arti inferiori. A riguardo del deficit sensitivo evidenziato afferma che si tratta di un deficit molto ben localizzabile su un territorio corrispondente al nervo cutaneo femorale laterale ds., reperto che corrisponde piuttosto ad una meralgia parestetica e non ad un deficit di tipo radicolare. Precisa inoltre che attualmente non sussistono elementi chiaramente indicativi per una problematica riferibile ad una claudicatio spinale. Ritiene che l'attuale situazione Iombare sia principalmente spiegata da una sindrome da insufficienza lombovertebrale cronica attualmente senza deficit di tipo radicolare. Sottolinea che si tratta di una situazione riferibile principalmente a problematiche in ambito reumatologico. Afferma che attualmente, dopo l’intervento di decompressione lombare del giugno 2014, la situazione a livello del segmento L4-L5, almeno per quanto riguarda gli aspetti neurologici, è certamente migliorata anche sulla base dei reperti radiologici, per cui ritiene sicuramente più rilevanti gli aspetti di competenza reumatologica. A riguardo del giudizio valetudinario ribadisce che dal lato strettamente neurologico attualmente non si riscontrano deficit oggettivi rilevanti, né vi sono sintomi sospetti per una lesione neurogena maggiore per cui l'A., dal lato neurologico, può essere ritenuto abile al lavoro al 100%. Aggiunge che più rilevanti risultano sicuramente essere gli aspetti reumatologico-ortopedici. Aggiunge poi che dal lato neurologico vi era stata in passato un'incapacità lavorativa parziale (40-50%) verosimilmente tra metà 2012 e Iuglio 2014, cioè in una fase dove sussisteva pure una componente neurogena verosimilmente dovuta ad una claudicatio spinale, poi in gran parte risolta dopo l'intervento del giugno 2014. Patologia reumatologica Sul piano reumatologico l'A. ha iniziato a lamentare dolori lombari non irradianti a decorrere dal 2005 ca. con nel corso del 2006 l'evidenza all'esame di MRI della colonna Iombosacrale di una discopatia trisegmentale da L3 a S1 con protrusione discale mediana L4-L5 nonché spondilartrosi senza però stenosi del canale spinale. Nel corso del 2011 vi è poi stata un'esacerbazione delle lombalgie con allora irradiazioni sciatalgiche bilaterali nelle cosce. In occasione della perizia reumatologica richiesta dall'Assicurazione __________ al Dr. med. __________ di __________ (atto del 7.9.2012) veniva confermata la presenza di una sindrome lombospondilogena cronica bilaterale con ernia discale molto voluminosa a base larga L4-L5 comprimente la cauda equina con importante stenosi del canale spinale, inoltre sindrome cervicospondilogena cronica bilaterale con tendenza fibromialgica. Sul piano valetudinario l'A. veniva valutato capace al lavoro nella misura massima del 20% per l'attività svolta di muratore mentre in attività meglio adatte la capacità lavorativa veniva giudicata nella misura del 75%. Da fine ottobre 2011 l'A. non è più stato in grado di riprendere l'attività lucrativa di muratore, il decorso ha presentato un evidente aumento delle alterazioni tipo Modic a livello della colonna lombosacrale con inoltre stenosi foraminale recessale bilaterale L4-L5 motivo per cui è stata posta l'indicazione per un intervento di decompressione e spondilodesi del segmento L4-L5, intervento effettuato presso l'Ospedale __________ di __________ in data 11.6.2014. Il decorso postoperatorio, a parte un'iniziale leggero miglioramento, non è stato favorevole con persistenza dei dolori sia a livello lombosacrale sia irradiati in special modo nell'arto inferiore ds. Presso I’A. è pure nota un'iperuricemia sintomatica con diversi attacchi di gotta a livello dell'articolazione metatarso-falangea l dei piedi, ma anche a livello delle ginocchia come descritto in occasione del rapporto d'uscita della Clinica di neurochirurgia dell'Ospedale __________ di __________ nel giugno 2014. L’A. è stato presentato al nostro consulente in reumatologia Dr. med. __________ (vedasi consulto allegato). In entrata lo specialista riprende i dati anamnestici dell'A. focalizzando sugli aspetti reumatologici; descrive in modo dettagliato l'evoluzione dei disturbi a livello della colonna vertebrale nella zona lombare esorditi nella primavera del 2006. Annota la valutazione peritale reumatologica effettuata dal collega Dr. med. __________ nel settembre 2012 (incapacità lavorativa 80% quale muratore, 25% in attività adatte). A riguardo del trattamento chirurgico (spondilodesi con PLIF L4-L5 nel giugno 2014) osserva che il decorso è stato caratterizzato da un miglioramento dei disturbi durante il primo mese e poi progressivamente si sono ripresentati i dolori nella forma antecedente se non addirittura in maniera superiore. Dopo la descrizione dei disturbi attuali il Dr. med. __________ espone in modo dettagliato lo stato clinico reumatologico e gli esami radiologici in visione (vedasi capitolo 4.2.2). Espone poi le diagnosi di sua competenza, da noi riprese al capitolo 5. Nella sua valutazione finale riprende in modo orientativo i dati anamnestici dell'A., gli aspetti clinici e radiologici a conferma delle diagnosi poste. Afferma che attualmente dal lato clinico si può riscontrare una sindrome lombovertebrale con componente spondilogena più costante e cronica alla gamba ds. con un disturbo della sensibilità lateralmente alla coscia ed una sporadica recidiva della sindrome spondilogena a sin. Aggiunge che il quadro clinico è completato da una serie di tender-points prevalentemente alla colonna cervicale, alla muscolatura del trapezio, al passaggio cervicotoracale sul lato sin. ed alle spalle bilateralmente, indicativi della presenza di un quadro di reumatismo delle parti molli a carattere fibromialgico. A pag. 9 del suo rapporto espone in modo dettagliato i limiti funzionali e di carico dal lato reumatologico. Sul piano valetudinario afferma che per quanto riguarda l'ultima attività lucrativa svolta di carpentiere e muratore, I'A. va ritenuto inabile al lavoro nella misura completa e ciò dall'intervento chirurgico di fissazione L4-L5 dell'11.6.2014. Per l'attività di casalingo giudica l'A. capace al lavoro nella misura del 90% a partire da tre mesi dopo l'intervento chirurgico. II Dr. med. __________ entra poi nell'ambito della valutazione della capacità di lavoro dell'A. in attività lavorative meglio adatte dal lato reumatologico, che giudica nella misura del 65% (riduzione del rendimento sul posto di lavoro ed in parte anche necessità di una riduzione del tempo di lavoro per permettere all'A. di approfittare di pause più prolungate e ripetute durante l'attività professionale). Precisa che rispetto alla precedente valutazione reumatologica da parte del Dr. med. __________ non vi è stato un miglioramento sia dal punto di vista clinico, sia dal punto di vista soggettivo. Osserva che il quadro di tipo fibromialgico ha mostrato un peggioramento in questo periodo, in particolar modo negli ultimi sei mesi. In questo senso il nostro consulente ritiene giustificata un'incapacità professionale nella misura del 35% anche in un'attività Iavorativa adatta a decorrere da sei mesi dopo l'intervento chirurgico della colonna Iombare. Giudica piuttosto sfavorevole la prognosi valetudinaria per quanto riguarda le alterazioni degenerative della colonna vertebrale, in considerazione della possibile progressione delle discopatie ai segmenti L3-L4 ed L5-S1. Ritiene poi utile un tentativo di reinserimento professionale in un'attività lavorativa adatta nella misura parziale. Sul piano terapeutico, dal lato strettamente reumatologico, non ritiene che si potranno migliorare ulteriormente le condizioni di salute dell'A. in modo tale da migliorarne pure la capacità lavorativa. (…)" (doc. AI 84/241-246) Visti tutti gli atti medici raccolti – dopo un’attenta valutazione e posta la seguente valutazione medico-teorica globale dell’attuale capacità lavorativa: “(…) l’attuale grado di capacità lavorativa medico teorica globale dell’A., nell’attività lucrativa da sempre svolta in qualità di carpentiere/muratore va considerata nella misura dello 0% in quanto non più esigibile. (…)” (doc. AI 84/247) – i periti hanno espresso la seguente valutazione circa le conseguenze sulla capacità lavorativa e d’integrazione: " (…) 8         CONSEGUENZE SULLA CAPACITÀ LAVORATIVA 8.1      Capacità di lavoro nell'attività abituale 0%. 8.1.1  A quali deficit funzionali é dovuta un'eventuale riduzione della capacità lavorativa? L'A. è limitato in attività lavorative non ergonomiche per la colonna vertebrale; limitati sono i movimenti di flessione e/o rotazione del tronco, anche in parte di estensione e flessione laterale. Egli è limitato nel mantenere la posizione seduta per più di due ore. La posizione eretta è possibile cambiando appoggio per ca. un ora e mezza, la posizione monotona eretta per ca. 15-20 min. L'A. è pure limitato nel sollevare pesi ripetutamente superiori ai 5 kg, saltuariamente superiori a 7,5-10 kg. 8.1.2  Indicare la capacità lavorativa per l'attività abituale, in percentuale oppure in ore al giorno. 0%. 8.1.2.1  Se la capacità lavorativa è stata espressa in percentuale, indicare se tale percentuale va intesa come tempo di presenza oppure come rendimento globalmente ridotto nell'arco dell'intera giornata lavorativa. Non concerne. 8.1.2.2  Se la capacità lavorativa residua è stata espressa in ore al giorno, precisare se vi è un'ulteriore riduzione di rendimento o se il rendimento è pieno. Non concerne. 8.1.2.3  Se si raccomandano delle pause supplementari, specificare se queste sono già state conteggiate nella quantificazione della capacità lavorativa residua. Non concerne. 8.1.3  Facendo riferimento all'anamnesi, da quando (mese e anno) la capacità lavorativa indicata dal perito nell'attività abituale può essere considerata valida? A decorrere dal 27.10.2011 come certificato dal medico curante e confermato in occasione delle valutazioni peritali in ambito reumatologico e neurologico nel settembre 2012. Da allora lo stato di salute, rispettivamente lo stato funzionale e la capacità di lavoro dell'A. non hanno presentato sostanziali e duraturi miglioramenti. La prognosi valetudinaria a medio-lungo termine, per quanto riguarda l'attività lucrativa esercitata dall'A., risulta sfavorevole. 9         CONSEGUENZE SULLA CAPACITÀ D'lNTEGRAZIONE 9.1      Capacità di lavoro in un'attività adeguata 65% (ridotto rendimento e ridotto orario di lavoro giornaliero al fine di permettere all'A. di beneficiare di pause più prolungate e ripetute durante l'attività professionale). 9.1.1  Quali caratteristiche medico-teoriche dovrebbe avere un'attività adeguata? (nel caso di una malattia fisica indicare sempre il carico massimo in kg senza limitazioni e se vi sia un'eventuale difficoltà in lavori di precisione). Un'attività lucrativa adeguata allo stato di salute attuale dell'A. dovrà rispettare pienamente i limiti funzionali e di carico riferiti nella risposta al quesito 8.1 .1. 9.1.2  Indicare la capacità lavorativa per attività adeguata, in percentuale oppure in ore al giorno. 65% come riferito sopra. 9.1.2.1 Se la capacità lavorativa è stata espressa in percentuale, indicare se tale percentuale va intesa come tempo di presenza oppure come rendimento globalmente ridotto nell'arco dell'intera giornata lavorativa. La percentuale del 65% va intesa sia come riduzione del rendimento sull'arco di una normale giornata lavorativa, sia come riduzione del tempo di lavoro per permettere all'A. di beneficiare di pause più prolungate e ripetute. 9.1.2.2 Se la capacità lavorativa residua è stata espressa in ore al giorno, precisare se vi è un'ulteriore riduzione del rendimento o se il rendimento è pieno. Non concerne. 9.1.2.3 Se si raccomandano delle pause supplementari, specificare se queste sono già state conteggiate nella quantificazione della capacità lavorativa residua. Si, queste ultime sono già state conteggiate nella quantificazione della capacità lavorativa residua di cui sopra. 9.1.3  Facendo riferimento all'anamnesi, da quando (mese e anno) la capacità lavorativa indicata dal perito nell'attività adeguata può essere considerata valida? A decorrere da sei mesi dopo l'intervento chirurgico subìto dall'A. alla colonna Iombare, vale a dire da gennaio 2015. 9.1.4  Esprimersi anche sulla capacità lavorativa in ambito domestico, facendo riferimento alle diverse funzioni. In ambito domestico la capacità di lavoro dell'A. va considerata nella misura del 90%, limite giustificato dalla non esigibilità di mansionari altamente inergonomici per la colonna vertebrale in quanto a rischio di peggiorare la situazione. 9.2      Reintegrazione professionale 9.2.1  Sono medicalmente sostenibili provvedimenti professionali volti alla reintegrazione nella libera economia? Sì, riteniamo sostenibile un aiuto al reinserimento professionale in attività meglio adatte allo stato di salute attuale dell'A. 9.2.2  In caso affermativo, a partire da quando (mese e anno)? Da subito. 9.2.3  Di quali elementi bisogna tener conto dal punto di vista medico? Sarà di capitale importanza, viste le preoccupazioni e le aspettative espresse dall'A., il sostegno e la collaborazione da parte del medico curante nell'affrontare questa sfida. 9.2.4  Se in corso di revisione si constata uno stato di salute invariato, definire se è presente un potenziale di integrazione professionale che può essere valorizzato attraverso misure di riallenamento progressivo al lavoro. Non concerne. 9.3      Obbligo di diminuire il danno da parte dell'A. 9.3.1  Adeguatezza della terapia attuale, esigibilità di una terapia adeguata secondo le linee guida? Sì, l'attuale terapia risulta adeguata secondo le linee guida. 9.3.2  Quale miglioramento funzionale (in percentuale) ci si può verosimilmente aspettare con una terapia adeguata e in quanti mesi? Non riteniamo che presso questo A. ci si possa aspettare un miglioramento sostanziale sia sul piano dello stato di salute, sia sul piano funzionale. 9.3.3  Altri suggerimenti per aumentare la capacità lavorativa (es. adeguamento del posto di lavoro, mezzi ausiliari, ecc.). Nessuno. 10       OSSERVAZIONI e RISPOSTE a DOMANDE PARTICOLARI 10.1    Altri quesiti del medico SMR. Quesiti supplementari non vengono posti dal SMR. 10.2    Si chiede al perito di rispondere ad eventuali domande poste dall'A. o dal suo rappresentante legale. Domande da parte dell'A. o dal suo rappresentante legale non vengono poste. Lasciamo al Servizio Medico Regionale, rispettivamente all'Ufficio Al la decisione di inviare copia della nostra perizia al medico curante, affinché sia informato sulle conclusioni peritali. (…)" (doc. AI 84/247-250) Nel rapporto finale SMR del 15 settembre 2015 il dr. __________, confermate le diagnosi poste dai periti del SAM, ha quindi concluso per un’incapacità lavorativa nell’attività abituale di muratore del 100% dal 26 ottobre 2011, del 50% dal 12 novembre 2011 e del 100% dal 24 novembre 2011 in avanti (doc. AI 85/297-300). In un’attività adeguata il medico SMR ha attestato la seguente evoluzione dell’incapacità lavorativa: 100% dal 26 ottobre 2011, 50% dal 12 novembre 2011, 100% dal 24 novembre 2011, 35% dal 24 agosto 2012, 100% dal giugno 2014 e 35% dal gennaio 2015 (doc. AI 85/297-300). L’insorgente (già allora tramite il Sindacato RA 1), nell’ambito delle osservazioni 27 novembre 2015 ( doc. AI 103/325-327; interposte al progetto del 23 ottobre 2015 sub doc AI 91/310-313 ) , ha contestato la valutazione medica producendo il rapporto del 27 novembre 2011 nel quale il dr. __________, FMH in medicina interna, si è così espresso: “(…) come richiesto le invio le mie considerazioni concernenti la decisione del SAM riguardo all’incapacità lavorativa del sopraccitato paziente. Dopo la perizia multidisciplinare del settembre 2015 la commissione giunge alla decisione che sussiste una inabilità lavorativa del 35% per attività di tipo leggero, vale a dire un’occupazione limitata, per attività non ergonomiche per la colonna vertebrale così come espresso al pto. 8.1.1. Il paziente viene considerato totalmente inabile nella sua attività precedente quale muratore. Il tipo di “attività leggera” nella misura del 65% risulta difficile da identificare; si potrebbe prendere in considerazione un lavoro artigianale leggero, un’attività nel ramo della vendita (grande magazzino) o quale addetto a pulizie per mezzo di macchinari (p. es. lucidatrice) all’interno di un ospedale o casa per anziani. Va considerato che il paziente è stato sottoposto ad intervento chirurgico alla schiena il cui esito è stato decisamente deludente. Pur non avendo dei deficit motorici focali, lamenta tuttora forti dolori lombari irradianti alla gamba sinistra, che disturbano la marcia ed il sonno. Il paziente assume tuttora opiacei per rendere sopportabile il dolore. Tenuto conto della scarsa scolarizzazione del paziente, delle difficoltà linguistiche, dell’età e dei sintomi dolorosi tuttora importanti appare chiaro che la proposta di eseguire al 65% un’attività leggera (ammesso che tale lavoro esista) appare illusoria sia dal profilo medico che da quello pratico. La proposta formulata dopo la visita peritale-multidisciplinare appare a mio avviso estremamente severa dal lato medico e puramente teorica dal lato pratico. (…) (doc. AI 103/335). Il dr. __________, riguardo al succitato rapporto del dr. __________, nell’annotazione dell’11 dicembre 2015 ha concluso che “(…) - Il medico non condivide la valutazione peritale SAM - Dal rapporto non risultano nuovi elementi clinici o una sostanziale modifica dello stato di salute dell’assicurato. (…)” (doc. AI 105/338). L’Ufficio AI – viste le valutazioni mediche su enunciate, le tabelle allestite il 28 settembre 2015 (doc. AI 88/303-305), la valutazione del consulente in integrazione professionale del 21 ottobre 2015 (doc. AI 89/306-307) e l’aggiornamento elaborato il 16 dicembre 2015 dei dati economici al 2014 con riferimento alle nuove tabelle RSS 2012 (doc. AI 107/340-343) – , con decisione 24 dicembre 2015 (doc. AI 110/351-366) ha riconosciuto all’assicurato il diritto ad un quarto di rendita dal 1. ottobre 2012 al 31 agosto 2014, ad una rendita intera dal 1. settembre 2014 al 30 aprile 2015 e ad un quarto di rendita dal 1. maggio 2015, oltre alle rendite completive per figli (cfr. consid. 1.2).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La giurisprudenza federale sottolinea cosi costantemente la necessità di tenere conto della differenza, a livello probatorio, tra mandato di cura e mandato peritale (STF 9C_697/2013 del 15 novembre 2013 consid. 3.2.; 9C_721/2012 del 24 ottobre 2012 consid. 4.4. con riferimenti; 9C_457/2012 del 28 agosto 2012, consid. 6.2). Il TF ha comunque già avuto modo di sottolineare che non va dimenticata la potenziale forza dei rapporti del medico curante, alla luce del fatto che quest’ultimo ha l’occasione di osservare il paziente durante un periodo di tempo prolungato (cfr. Pladoyer 3/09 pag. 74 e sentenza 9C_468/2009 del 9 settembre 2009, consid. 3.3.1; D. Cattaneo, in “Les expertises en droit des assurances sociales”, in Cahiers genevois et romands de sécurité sociale n° 44-2010 pag. 124). Questa giurisprudenza viene applicata da questo Tribunale (cfr. la STCA 32.2013.183 del 20 ottobre 2014 confermata dal TF con la STF 9C_816/2014 del 17 dicembre 2015; vedi inoltre le STCA 32.2012.185 del 14 febbraio 2013; 32.2011.326 del 31 maggio 2012; 32.2011.200 del 19 gennaio 2012; 32.2010.308 del 19 maggio 2011 e 32.2010.137 del 21 marzo 2011) e dal Tribunale amministrativo federale (sentenza C-2693/2007 del 5 dicembre 2008). Se vi sono dei rapporti medici contraddittori, il giudice non può evadere la procedura senza valutare l'intero materiale ed indicare i motivi per cui egli si fonda su un rapporto piuttosto che su un altro (STF 8C_535/2007 del 25 aprile 2008, consid. 5.3). 2.7.   Ritornando al caso concreto, dopo attento esame della documentazione medica agli atti, questo TCA, chiamato a verificare se lo stato di salute é stato accuratamente vagliato dall’Ufficio AI prima dell’emissione della decisione impugnata, non ha motivo per mettere in dubbio la valutazione peritale del SAM, da considerare dettagliata, approfondita e quindi rispecchiante i parametri giurisprudenziali ricordati al considerando precedente. 2.7.1.   Per quanto riguarda la patologia psichiatrica, l’assicurato è stato sottoposto a una valutazione specialistica da parte del dr. __________, FMH in psichiatria e psicoterapia, il quale, nel consulto del 23 luglio 2015 (doc. AI 84/273-278), non ha posto alcuna diagnosi con effetto sulla capacità lavorativa precisando che “(…) nelle condizioni attuali l’A. non presenta disturbi psichici limitanti la sua capacità lavorativa. (…)” rispettivamente che nemmeno “(…) c’è stata in precedenza una riduzione della capacità lavorativa psichiatrica. (…)” (doc. AI 84/276). Le conclusioni a cui è giunto il dr. __________ non sono state contestate dall’insorgente e il TCA non ha ragioni per scostarsi da questa valutazione. 2.7.2.   Per quanto riguarda la patologia neurologica, l’assicurato è stato sottoposto a una valutazione specialistica da parte del dr. __________, FMH in neurologia, il quale, nel consulto dell’11 agosto 2015 (doc. AI 84/279-284), ha posto la seguente diagnosi con influsso sulla capacità lavorativa: “(…) sindrome da insufficienza lombovertebrale cronica con: • stato da intervento di stabilizzazione L4/5 e decompressione del canale spinale. • probabile pregressa claudicatio spinale attualmente non più sintomatica. (…)” (doc. AI 84/282). Secondo il dr. __________ “(…) vi era stata in passato una incapacità lavorativa parziale verosimilmente tra metà 2012 e luglio 2014, cioè in una fase dove sussisteva pure una componente neurogena verosimilmente dovuta ad una claudicatio spinale. Questa si è in gran parte risolta dopo l’intervento del giugno 2014. È difficile valutare in che misura allora il paziente risultasse inabile al lavoro per gli aspetti neurologici, probabilmente in misura di circa il 40-50%. […] Attualmente non si trovano deficit di competenza neurologica determinanti una incapacità lavorativa. Come già discusso prevalgono gli aspetti reumatologico-ortopedici. (…)” (doc. AI 84/282-283). Lo stesso specialista, avuto riguardo alle inabilità lavorative precedentemente certificate, ha precisato che “(…) nel settembre 2012 ad una valutazione neurologica si era ritenuto che l’A. fosse inabile al lavoro al 100% per un’attività pesante per la colonna vertebrale e al 40-50% per attività adatta. Allora il paziente non era ancora stato operato alla colonna lombare, vi era una importante stenosi descritta a livello L4/5 ed inoltre in occasione di quella valutazione si era comunque in parte tenuto conto anche degli aspetti di competenza reumatologico-ortopedica. Ora la situazione dopo l’intervento del giugno 2014 si è modificata e valgono le indicazioni date attualmente per gli aspetti esclusivamente neurologici. (…)” (doc. AI 84/283). Le conclusioni a cui è giunto il dr. __________ non sono state contestate dall’insorgente e il TCA non ha motivo per distanziarsi da questa valutazione peritale, che non è del resto stata smentita da certificati medico-specialistici attestanti delle patologie maggiormente invalidanti, in grado di influire sulla capacità lavorativa residua dell’interessato. In questo senso non è possibile concludere differentemente anche avuto riguardo al succitato rapporto del 27 novembre 2015 del dr. __________ (cfr. consid. 2.5 e doc. AI 103/335). In effetti, oltre a non essere specialista in materia, il dr. __________ non ha contestato validamente né ha messo in dubbio la valutazione del SAM confermata anche dal dr. __________ nel rapporto finale SMR del 15 settembre 2015. Il dr. __________, nel rapporto del 27 novembre 2015, ha osservato che “(…) tenuto conto della scarsa scolarizzazione del paziente, delle difficoltà linguistiche, dell’età e dei sintomi dolorosi tuttora importanti appare chiaro che la proposta di eseguire al 65% un’attività leggera (ammesso che tale lavoro esista) appare illusoria sia dal profilo medico che da quello pratico. La proposta formulata dopo la visita peritale-multidisciplinare appare a mio avviso estremamente severa dal lato medico e puramente teorica dal lato pratico. (…)” (doc. AI 103/335). Va qui ricordato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Circa la ripartizione dei compiti tra l'autorità incaricata di applicare il diritto e la persona incaricata di esaminare la situazione da un punto di vista medico nell'ambito della valutazione dell'incapacità al lavoro come condizione del diritto alla rendita d'invalidità vedi anche la DTF 140 V 193. Al riguardo il consulente in integrazione, nella valutazione del 21 ottobre 2015 (doc. AI 89/306-307), circa i provvedimenti professionali, ha concluso che “(…) visto che la situazione socio-professionale dell’Ato non è cambiata dal rapporto finale SIP del 15.03.2013, si conferma la stessa presa di decisione di allora. Pur avendo un grado d’invalidità superiore al 20%, considerando il grado di incapacità lavorativa (35%) e l’iter scolastico-socio-professionale dell’assicurato, non riteniamo sia opportuno mettere in atto provvedimenti di ordine professionale. Su richiesta scritta, restiamo a disposizione per valutare l’adozione di un eventuale aiuto al collocamento. (…)” (doc. AI 89/307). Nel succitato rapporto del 15 marzo 2013 (doc. AI 42/106-108), circa l’attività adeguata esigibile e la reintegrabilità, la consulente in integrazione aveva indicato che “(…) in linea teorica, per un lavoro fisicamente medio-leggero, che non richieda movimenti ripetitivi di flessione ed estensione del rachide, situazione di instabilità, sollevamento pesi superiori ai 10 kg, l’Assicurato presenta una CL residua in attività adeguata valutabile al 80%. Tali attività risultano essere elencate nella categoria 4 (attività semplice e ripetitive senza formazione specifica) delle RSS. (…)” (doc. AI 42/107). Va qui inoltre evidenziato che con scritto dell’8 ottobre 2012 il dr. __________, FMH in neurologia – posta la seguente diagnosi che limita la ripresa di un’attività lavorativa anche in un’attività adeguata: “(… ) Sindrome dolorosa lombare cronica con importante miogelosi, contrattura lombare e alterazione della statica posturale su importanti alterazioni degenerative della colonna lombare a livello discale e articolare faccettario, sindrome del canale lombare stretto. (…)” (doc. 14/44 dell’incarto cassa malati) – , ha così risposto alle domande postegli dalla __________: “(…) In caso di alterazioni degenerative della colonna lombare non è possibile scindere in compartimenti stagni quello che è la patologia neurologica e reumatologica; per quel che riguarda la sindrome del canale lombare stretto e le alterazioni degenerative che sono ad esse collegate, dal punto di vista teorico sulla base dei dati oggettivi raccolti e sui dati soggettivi espressi dal paziente, ritengo che anche in un’attività che rispetti i limiti funzionali (sostanzialmente quelli inerenti alla necessità di modificare spesso la posizione di lavoro e la limitazione riguardo il perimetro di marcia) sussista una riduzione del 20% da intendersi come una diminuzione della capacità lavorativa durante tutto l’arco della giornata. La percentuale di incapacità lavorativa in un’attività adeguata è valevole dal momento della mia visita, il 24.08.2012. (…)” (doc. 14/44 dell’incarto cassa malati). Quanto all’ulteriore rapporto 22 gennaio 2016 del dr. __________ (cfr. doc. B) questo Tribunale può fare propria la conclusione dell’Ufficio AI secondo la quale “(…) con il ricorso parte ricorrente produce il nuovo referto del dr. med. __________ datato 22 gennaio 2016, che non propone nuovi elementi clinici giustificanti una diversa valutazione del caso dell’assicurato. Nello specifico, si rinvia alle considerazioni già espresse dal SMR con annotazione dell’11 dicembre 2015 in merito al precedente rapporto reso dal dr. med. __________, rapporto che non si discosta nel contenuto da quello attualmente proposto. (…)” (IV). 2.7.3.   Per quanto riguarda la patologia reumatologica, l’assicurato è stato sottoposto a una valutazione specialistica da parte del dr. __________, FMH in reumatologia e riabilitazione, il quale, nel consulto del 23 luglio 2015 (doc. AI 84/285-295), ha posto la seguente diagnosi con influsso sulla capacità lavorativa: “(…) - sindrome lombo-vertebrale con componente spondilogena bilaterale a destra cronica e persistente a sinistra a carattere recidivante - tendenza allo sviluppo di un reumatismo delle parti molli (…)” (doc. AI 71/31). Secondo il dr. __________ “(…) per quanto riguarda un'attività lavorativa adatta che tenga in considerazione le limitazioni funzionali da me sopra elencate ritengo che l'assicurato presenti una capacità lavorativa nella forma del 65%. Per quanto riguarda l'aspetto reumatologico, non vi è stato un miglioramento dal punto di vista soggettivo e neppure dal punto di vista clinico rispetto alla valutazione del collega reumatologo Dr. med. __________, che ha visitato l'assicurato per l'assicurazione __________ nel 2012. La fissazione intersomatica del segmento L4/L5 avrebbe dovuto migliorare la stabilità della colonna e del segmento spondilodizzato con miglioramento dei disturbi. Fatto questo non confermato dall'assicurato. Vi è una certa discrepanza tra l'evoluzione dei dolori ed i reperti clinici e radiologici evidenziati dopo l'intervento. Anche l'operatore Dr. __________ non trova una spiegazione per questi dolori. Il quadro di tipo fibromialgico inoltre ha mostrato un peggioramento in questo periodo, in particolar modo negli ultimi sei mesi. Tenendo in considerazione anche l'aspetto fibromialgico, ritengo che l'incapacità lavorativa determinata dal Dr. med. __________ nel 2012 di un 25% in un'attività lavorativa adatta sia attualmente superiore. In questo senso è giustificata a mio modo di vedere, un'incapacità professionale del 35% anche in un'attività lavorativa adatta a partire da sei mesi dopo l'intervento chirurgico alla colonna lombare. Antecedentemente fanno stato le incapacità lavorative determinate dai medici curanti. Si tratta di una riduzione della redditività sul posto di lavoro e in parte anche dalla necessità di una riduzione del tempo di lavoro e questo per permettere all'assicurato di approfittare di pause più prolungate e ripetute durante l'attività professionale. La prognosi per quanto riguarda le alterazioni degenerative alla colonna vertebrale è da considerarsi piuttosto sfavorevole. Possibile progressione delle discopatie ai segmenti L3/L4 e L5/S 1. Per quanto riguarda i disturbi decisamente sfavorevole. Non sono indicati provvedimenti di riqualifica professionale. Un tentativo di reinserimento professionale in un'attività lavorativa adatta nella forma parziale potrebbe essere utile. Questo se supportato anche da una valutazione neurologica e psichiatrica orientata in questo senso. (…)” (doc. AI 84/294). Le conclusioni a cui è giunto il dr. __________ non sono state contestate dall’insorgente e il TCA non ha ragioni per scostarsi da questa valutazione. Ritenuto inoltre che il ricorrente non ha prodotto certificati medico-specialistici attestanti delle patologie maggiormente invalidanti, in grado di influire sulla capacità lavorativa residua dell’interessato, è dunque a torto che egli pretende il rinvio degli atti all’amministrazione per un “(…) complemento d’istruttoria in ambito reumatologico. (…)” (I).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2.7.4.   Alla luce di quanto sopra esposto, questo Tribunale deve pertanto confermare le conclusioni del dr. __________ secondo il quale in un’attività adeguata l’incapacità lavorativa è stata del 100% dal 26 ottobre 2011, del 50% dal 12 novembre 2011, del 100% dal 24 novembre 2011, del 35% dal 24 agosto 2012, del 100% dal giugno 2014 e del 35% dal gennaio 2015 (cfr. doc. AI 85/297-300). 2.8.   In merito alla valutazione economica – considerati i dati del 2012 (termine dell’anno di carenza ex art. 28 cpv. 1 lett. b LAI) e del 2015 (miglioramento dello stato di salute dal gennaio 2015); il diritto ad una rendita intera dal 1. settembre 2014 al 30 aprile 2015 non è contestato – va rilevato quanto segue. 2.8.1.   Così interpellato (cfr. doc. AI 86/301) il datore di lavoro ha attestato che negli anni 2012 e 2014 il salario annuo dell’insorgente sarebbe stato di fr. 67'360.-- rispettivamente di fr. 67'930.-- (cfr. doc. AI 87/302).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Questo Tribunale, conformemente alla succitata giurisprudenza e ritenuto che detti salari annui sono rimasti incontestati, può pertanto ritenere quale reddito da valido per il 2012 l’importo di fr. 67'360.-- e per l’anno 2014 quello di fr. 67'930.--. L’importo di fr. 67'930.-- vale quale reddito da valido anche per il 2015 visto che secondo la Tabella “ T1.1.10 Indice dei salari nominali, Uomini, 2011-2015 ”, pubblicata dall'Ufficio federale di statistica, per quell’anno i salari del ramo economico “ F 41-43 Costruzioni ” non hanno avuto alcun aumento.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Nella fattispecie concreta, sulla base della perizia SAM del 14 settembre 2015, il dr. __________, nel rapporto finale SMR del 15 settembre 2015 (doc. AI 85/297/300), ha attestato che non vi è alcuna riduzione della presenza sul lavoro trattandosi di una riduzione del rendimento (cfr. doc. AI 85/298). Sempre il dr. __________, quali limitazioni funzionali, ha indicato un carico massimo di 5 Kg e la necessità di alternare la postura al bisogno precisando che quest’ultima limitazione è inclusa (cfr. doc. AI 85/298). In simili circostanze, viste le risultanze mediche (cfr. consid. 2.5 e 2.7) e conformemente alla succitata giurisprudenza, questo Tribunale ritiene che nel caso concreto una deduzione globale del 15% dal reddito statistico da invalido tiene conto di tutte le circostanze del caso concreto. In questo senso non può essere accolta la domanda del ricorrente volta ad ottenere una riduzione dal reddito da invalido di almeno il 20%. Ritenuta (dall’ottobre 2012 al 31 maggio 2014 e dal gennaio 2015 in avanti) un’incapacità lavorativa in un’attività adeguata del 35% e applicando la riduzione del 15%, il reddito da invalido nel 2012 si attesta dunque a fr. 36'010.34 (65'177.10 x 65% ridotti del 15%) e nel 2015 a fr. 36'647.68 (66'330.66 x 65% ridotti del 15%). 2.8.3.   Confrontando ora i redditi da invalido del 2012 di fr. 36'010.34 e del 2015 di fr. 36'647.68 (cfr. consid. 2.8.2) con i relativi redditi da valido di fr. 67'360.-- rispettivamente di fr. 67'930.-- (cfr. consid. 2.8.1), si ottiene che nel 2012 il grado d’invalidità era del 47% ([67'360 - 36'010.34] x 100 : 67'360 = 46.54% arrotondato al 47% secondo la giurisprudenza di cui alla DTF 130 V 121) e nel 2015 del 46% ([67'930 - 36'647.68] x 100 : 67'930 = 46.05% arrotondato al 46%). È dunque a ragione che l’Ufficio AI – oltre all’incontestato diritto alla rendita intera dal 1. settembre 2014 al 30 aprile 2015 – ha riconosciuto all’assicurato il diritto ad un quarto di rendita dal 1. ottobre 2012 (dopo l’anno di carenza ex art. 28 cpv. 1 lett. b LAI) al 31 agosto 2014 e dal 1. maggio 2015 in avanti (tre mesi dopo il miglioramento dello stato di salute dal gennaio 2015 ex art. 88a cpv. 1 OAI), oltre alle rendite completive per figli (cfr. doc. AI 110/351-366). 2.9.   In simili circostanze, visto tutto quanto precede, la decisione impugnata deve essere confermata e il ricorso va dunque respinto.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