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32.2015.72 vom 16. März 2015</w:t>
      </w:r>
    </w:p>
    <w:p>
      <w:r>
        <w:t>TI Tribunale d'appello, 2015-03-16, IT</w:t>
      </w:r>
    </w:p>
    <w:p>
      <w:r>
        <w:rPr>
          <w:b/>
        </w:rPr>
        <w:t xml:space="preserve">Quelle: </w:t>
      </w:r>
      <w:r>
        <w:t>https://mcp.opencaselaw.ch/entscheid/ti_gerichte_32.2015.72</w:t>
      </w:r>
    </w:p>
    <w:p>
      <w:r>
        <w:t>FR: TI_GERICHTE 32.2015.72 du 16 mars 2015</w:t>
      </w:r>
    </w:p>
    <w:p>
      <w:r>
        <w:t>IT: TI_GERICHTE 32.2015.72 del 16 marzo 2015</w:t>
      </w:r>
    </w:p>
    <w:p>
      <w:pPr>
        <w:pStyle w:val="Heading2"/>
      </w:pPr>
      <w:r>
        <w:t>Regeste</w:t>
      </w:r>
    </w:p>
    <w:p>
      <w:r>
        <w:t>Un assicurato inabile al 100% nella sua precedente attività lavorativa e abile al 100% in altre più leggere ed adeguate contesta il calcolo del grado di invalidità,pretendendo,a torto, una riduzione del 20% anziché del 10% per motivi personali. Dal calcolo si ha grado AI 32% e la rendita è soppressa</w:t>
      </w:r>
    </w:p>
    <w:p>
      <w:pPr>
        <w:pStyle w:val="Heading2"/>
      </w:pPr>
      <w:r>
        <w:t>Erwägungen</w:t>
      </w:r>
    </w:p>
    <w:p>
      <w:r>
        <w:rPr>
          <w:b/>
        </w:rPr>
        <w:t>E. 22</w:t>
      </w:r>
    </w:p>
    <w:p>
      <w:r>
        <w:t>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 130 e giurisprudenza ivi menzionata;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 255s.). 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w:t>
      </w:r>
    </w:p>
    <w:p>
      <w:r>
        <w:rPr>
          <w:b/>
        </w:rPr>
        <w:t>E. 25</w:t>
      </w:r>
    </w:p>
    <w:p>
      <w:r>
        <w:t>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2.5.   Nell’evenienza concreta, riconosciuto il valore invalidante delle affezioni reumatologiche ed ortopediche di cui soffriva il ricorrente nell’attività di posatore di binari, va ribadito che dal 4 ottobre 2013, così come stabilito dall’assicuratore infortuni e ripreso il 5 marzo 2015 (doc. 140) dal dr. med. __________ del Servizio Medico Regionale nel suo rapporto finale, egli può comunque ancora svolgere al 100% delle attività adeguate quali quella d’ufficio, fermo restando determinati limiti funzionali posti dal perito. Visto poi il parere del consulente in integrazione professionale del 27 giugno 2014 (doc. 123), l'Ufficio AI ha dettagliatamente analizzato la situazione economica dell'assicurato antecedente l'inabilità lavorativa e per la determinazione del grado d'invalidità ha utilizzato il consueto metodo ordinario mettendo a confronto il reddito che l'assicurato avrebbe conseguito senza il danno alla salute nella professione precedente quale posatore di binari (reddito da valido) con quello risultante da un’attività semplice e ripetitiva esercitata malgrado l'invalidità (reddito da invalido), ottenendo un grado d'invalidità del 35%, ritenuta una riduzione del 10% per motivi personali. 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(e non quello della decisione) , quindi l’anno 2015 (art. 28 cpv. 1 LAI). Tale principio è stato poi esteso anche all'assicurazione per l'invalidità (DTF 129 V 222 in SVR 2003 IV Nr. 24; STFA inedita 26 giugno 2003, consid. 3.1, I 600/01, STFA del 18 ottobre 2002 consid. 3.1, I 761/01 pubblicata in SVR 2003 IV Nr. 11 e STFA del 9 agosto 2002, consid. 3.1, I 26/02 e cfr. anche STFA inedita 13 giugno 2003 consid. 4.2, I 475/01). 2.6.   Riguardo al reddito da valido , ossia il reddito che l'assicurato avrebbe potuto conseguire prima che sorgesse il danno alla salute, l'Ufficio AI l'ha quantificato per l'anno 2012 in Fr. 86'215.- sulla base del reddito dichiarato dall’ex datore di lavoro dell’assicurato (Fr. 5'555.- x 13 + Fr. 1'076,95 x 13) (doc. 117). Il ricorrente non ha contestato questo dato, perciò lo stesso può essere posto alla base del calcolo della perdita di guadagno. Dovendo però porsi al momento in cui l'interessato dovrebbe (continuare a) ricevere la rendita di invalidità, occorre adattare all'evoluzione dei salari nominali questo dato ( DTF 128 V 174; DTF 126 V 81 consid. 7a; STF U 8/07 del 20 febbraio 2008; S TCA del 13 febbraio 2006, 36.2005.55) . L’ultimo dato annuo disponibile si riferisce però al 2014 ed è dunque a questo momento che vanno aggiornati i redditi partendo, nel caso concreto, dall’ultimo salario noto, indicato da __________ per il 2013 in Fr. 86'579,35 (Fr. 5'583.- x 13 + Fr. 1'076,95 x 13) (doc. 117) L’evoluzione dei salari nominali fra il 2013 ed il 2014 nel settore delle costruzioni (ramo economico F/41-43) corrisponde per gli uomini ad una percentuale annua dello 0,5% ( cfr. tabella B10.2, pubblicata in: La Vie économique, 3/4-2015, pag. 89; Tabella T1.1.10 Indice dei salari nominali, Uomini, 2011-2014, pubblicata dall'Ufficio federale di statistica ) . Di conseguenza, il reddito da valido sarebbe ammontato nel 2014 a Fr. 87'012,25 ( Fr. 86’579,35 + [ Fr. 86’579,35 x 0,5 : 100]). 2.7.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di definitivamente risolto dalla nostra Massima Istanza, la quale nella sentenza 8C_44/2009 del 3 giugno 2009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2.8. In ossequio alla più recente giurisprudenza federale occorre, in assenza di dati salariali concreti, basarsi sui dati statistici nazionali. Dall ' inchiesta svizzera sulla struttura dei salari 2012 ( cfr., a quest'ultimo proposito, DTF 128 V 174 = RAMI 2002 U 467 pag. 511 segg.), edita dall'Ufficio federale di statistica, più precisamente dalla tabella TA1 2012 skill level (NOGA08), si osserva che il salario lordo mediamente percepito in quell'anno dagli uomini per un ' attività semplice di tipo fisico o manuale (ossia il livello 1 di competenze) di 40 ore settimanali nel settore privato (circa la rilevanza delle condizioni salariali nel settore privato , cfr. RAMI 2001 U 439 pag. 347 segg. e SVR 2002 UV 15 pag. 47 segg.), corrisponde ad un importo di Fr. 62'520.- (Fr. 5 '210 .- x 12 mesi). Adattando all'evoluzione dei salari nominali questo dato fino a porsi al momento in cui l'assicurato dovrebbe ricevere la rendita di invalidità (DTF 126 V 81 consid. 7a; STF U 8/07 del 20 febbraio 2008; STCA 36.2008.148 del 12 dicembre 2008; S TCA del 13 febbraio 2006, 36.2005.55) , per l'indicizzazione dei salari nell'ambito dell'accertamento del reddito ipotetico da invalido si ha per gli uomini un indice totale pari al 100 per il 2010. Tuttavia, il dato salariale di partenza si riferisce al 2012 (Tabella TA1 2012) e non al 2010, perciò occorre dapprima riportare il salario statistico al 2010 senza il rincaro del 2012 e poi aggiornarlo direttamente al 2014, ultimo dato disponibile. Pertanto, si ha che il salario statistico svizzero adeguato al rincaro ammonta nel 2014 a Fr. 63'442,12 ( Fr. 62'520.- : 101,7 x 103,2) (cfr. Tabella B10.4 pubblicata in: La Vie économique, 3/4-2015, pag. 90 e Tabella T1.1.10 Indice dei salari nominali, Uomini, 2011-2014, pubblicata dall'Ufficio federale di statistica). Questi dati si riferiscono, però, ad un tempo lavorativo di 40 ore alla settimana. Riportando ora queste cifre su un orario medio di lavoro settimanale nelle aziende di 41,7 ore computabili nel 2014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nazionale da invalido per un uomo ammonta a Fr. 66'138,41 ( Fr. 63'442,12 : 40 x 41,7) , ritenuto che la quota di tredicesima è già compresa (STFA U 274/98 del 18 febbraio 1999, consid. 3a).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Nel caso di specie l’UAI ha deciso una riduzione del 5% per attività leggera e di un altro 5% per svantaggi salariali derivanti da contingenze particolari, per un totale del 10%. L’insorgente chiede invece che venga applicata una riduzione di almeno il 20%, ritenuta l’attività leggera, l’attività in ufficio, l’età, la nazionalità, le scarne conoscenze della lingua italiana, il suo scarso grado di formazione e le poche risorse intellettuali. La richiesta del ricorrente va respinta. Nessuna riduzione deve essere concessa in funzione dell’età (il ricorrente è nato nel 1965), poiché non si ripercuote negativamente sul reddito ipoteticamente conseguibile dall’assicurato. I lavoratori ausiliari, attivi in quei settori di attività accessibili a lavoratori non qualificati, sono richiesti indipendentemente dalla loro età in un mercato del lavoro equilibrato (cfr. anche la sentenza I 594/04 del 14 febbraio 2005). Circa la nazionalità e la sua formazione professionale, va evidenziato che l’insorgente, al beneficio di un permesso C, di nazionalità __________, è in Svizzera dal 2002, ha frequentato le scuole obbligatorie e ha svolto un apprendistato di tre anni ottenendo il diploma di falegname nel suo Paese d’origine (ciò emerge da quanto dichiarato nel formulario di richiesta di rendita [doc. 1], mentre il consulente in integrazione professionale ha indicato 8 anni di scuole dell’obbligo e due anni e mezzo di scuola come elettricista, tuttavia non conclusa [doc. 123] e infine nel suo ricorso l’interessato ha affermato di avere una formazione scolastica limitata alle scuole elementari). Come hanno appurato anche i funzionari dell’Ufficio AI che si sono occupati del caso dell’assicurato, le sue conoscenze della lingua italiana sono molto scarse, tanto che gli è stato riconosciuto, come provvedimento professionale, un corso di italiano. In queste circostanze, l’Ufficio AI ha applicato una deduzione del 5% per svantaggi salariali derivanti da contingenze particolari, percentuale che il TCA ritiene di dovere confermare. Infine, per quanto concerne lo svolgimento di un’attività leggera, l’UAI ha correttamente ritenuto una riduzione del 5%, considerato come l’insorgente può svolgere delle attività da seduto, dove non deve sollevare pesi superiori ai 10kg, né stare in piedi per più di 10-15 minuti e nemmeno camminare oltre i 50 metri. In queste condizioni, alla luce della giurisprudenza sopra citata, vista l'età del ricorrente, nato nel 1965 (nella STF 9C_524/2010 del 27 ottobre 2010 consid. 4.3, il TF ha stabilito che l’età di 56 anni non si ripercuote negativamente sul reddito ipotetico da invalido, ma addirittura incide favorevolmente su di esso e nella STF 8C_360/2010 del 30 novembre 2010 consid. 12.1 l’Alta Corte ha precisato che l’età avanzata è un fattore estraneo all'invalidità), la sua nazionalità (__________), la scolarità (scuole obbligatorie e apprendistato) e la possibilità di svolgere nella misura del 100% qualsiasi attività lucrativa da seduto fermo restando che si tratti di un’attività che rispetti i limiti funzionali individuati dal perito reumatologo, il TCA non vede alcun motivo pertinente per sostituire il proprio apprezzamento a quello dell'amministrazione nell'applicazione della riduzione concessa (DTF 137 V 71, consid. 5.2), che si trova del resto entro i limiti riconosciuti dalla giurisprudenza. Questi elementi sono già stati considerati quale corollario nella fissazione del grado di abilità residua e non possono più fare stato di un'ulteriore riduzione (personale). In conclusione, non v’è nessuna ragione per riconoscere una riduzione complessiva superiore a quella del 10% concessa dall’Ufficio AI. Ne segue che il reddito statistico ipotetico da invalido rivalutato ammontante nel 2014 a Fr. 66'138,41 va ritenuto nella misura del 100% stante la piena capacità lavorativa esigibile ed in seguito va diminuito del 10% per tenere conto delle circostanze personali , ottenendo così l'importo di Fr. 59 '524,57 ( Fr. 66'138,41 - [ Fr. 66'138,41 x 10 : 100]). Confrontando questo dato con l'ammontare di Fr. 87’012,25 corrispondente al reddito che l'assicurato avrebbe conseguito da valido nell'anno 2014 per l ' attività esercitata a tempo pieno come posatore di binari senza il danno alla salute, risulta un ' incapacità al guadagno del 31,59% ([Fr. 87’012,25 - Fr. 59 '524,57 ] : Fr. 87’012,25 x 100), che va arrotondata al 32% (DTF 130 V 121). Quand’anche si volesse ritenere una deduzione del 20% come preteso dal ricorrente, la rendita AI sarebbe comunque rifiutata. Il reddito statistico da invalido rivalutato ammonterebbe infatti a Fr. 52'910,73 (Fr. 66'138,41 - [ Fr. 66'138,41 x 20 : 100]), ciò che darebbe luogo ad una perdita di guadagno del 39,19% ([Fr. 87’012,25 - Fr. 52'910,73] : Fr. 87’012,25 x 100), che va arrotondata a 39%. 2.9.   Alla luce di tutto quanto esposto, dall'inabilità lavorativa del 100% come persona attiva nella posa di binari, sorta il 17 gennaio 2008, il ricorrente non può trarre alcun diritto ad una rendita di invalidità giacché, malgrado la capacità lavorativa residua in altre attività adeguate sia del 100%, la perdita di guadagno del 32% stabilita da questo Tribunale - seppure questo grado differisca da quello individuato dall'Ufficio AI (35%) - è però inferiore al grado minimo pensionabile (40%) ex art. 28 LAI. Questo Tribunale non può quindi che confermare la soppressione del diritto ad una rendita d'invalidità stabilito dall'amministrazione con la decisione impugnata. Al riguardo è comunque utile rilevare che il potere cognitivo del TCA è limitato alla valutazione della legalità della decisione deferitale sulla base dei fatti intervenuti fino al momento in cui essa è stata emanata (DTF 121 V 366; U 29/04 dell’8 novembre 2005). Un eventuale aggravamento dello stato di salute dell'assicurato intervenuto in epoca posteriore alla decisione impugnata può, se del caso, giustificare una nuova domanda (STFA I 816/02 del 4 maggio 2004; STF I 560/05 del 31 gennaio 2007). 2.10.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