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32.2011.45 vom 16. Dezember 2010</w:t>
      </w:r>
    </w:p>
    <w:p>
      <w:r>
        <w:t>TI Tribunale d'appello, 2010-12-16, IT</w:t>
      </w:r>
    </w:p>
    <w:p>
      <w:r>
        <w:rPr>
          <w:b/>
        </w:rPr>
        <w:t xml:space="preserve">Quelle: </w:t>
      </w:r>
      <w:r>
        <w:t>https://mcp.opencaselaw.ch/entscheid/ti_gerichte_32.2011.45</w:t>
      </w:r>
    </w:p>
    <w:p>
      <w:r>
        <w:t>FR: TI_GERICHTE 32.2011.45 du 16 décembre 2010</w:t>
      </w:r>
    </w:p>
    <w:p>
      <w:r>
        <w:t>IT: TI_GERICHTE 32.2011.45 del 16 dicembre 2010</w:t>
      </w:r>
    </w:p>
    <w:p>
      <w:pPr>
        <w:pStyle w:val="Heading2"/>
      </w:pPr>
      <w:r>
        <w:t>Regeste</w:t>
      </w:r>
    </w:p>
    <w:p>
      <w:r>
        <w:t>Corretta la decisione con la quale l'UAI,in applicazione del metodo misto di calcolo,ha attribuito all'assicurata una rendita di invalidità limitata nel tempo,poi soppressa alla luce di un grado di invalidità inferiore alla percentuale minima del 40%</w:t>
      </w:r>
    </w:p>
    <w:p>
      <w:pPr>
        <w:pStyle w:val="Heading2"/>
      </w:pPr>
      <w:r>
        <w:t>Erwägungen</w:t>
      </w:r>
    </w:p>
    <w:p>
      <w:r>
        <w:rPr>
          <w:b/>
        </w:rPr>
        <w:t>E. 4</w:t>
      </w:r>
    </w:p>
    <w:p>
      <w:r>
        <w:t>Pulizia dell'appartamento                                 10</w:t>
      </w:r>
    </w:p>
    <w:p>
      <w:r>
        <w:rPr>
          <w:b/>
        </w:rPr>
        <w:t>E. 4.5</w:t>
      </w:r>
    </w:p>
    <w:p>
      <w:r>
        <w:t>A ragione l'Ufficio ricorrente rimprovera al primo giudice di avere contrapposto al reddito da invalida (incontestato) di fr. 18'162.- (ottenuto tenendo conto di una ridotta capacità [v. consid. 4.3] di svolgere attività semplici, leggere e poco qualificate come ad esempio quella di ausiliaria delle pulizie, stiratrice, ausiliaria di lavanderia, custode ecc.) un reddito senza invalidità a tempo pieno. Tale valutazione è giuridicamente errata e contraria alla giurisprudenza sviluppata in applicazione del metodo misto, secondo la quale per la valutazione dell'invalidità in ambito lucrativo fanno stato i redditi da valido e da invalido determinati sulla base temporale di un'attività lucrativa parziale (ipoteticamente) esercitata senza danno alla salute ( DTF 125 V 146 consid. 2b pag. 150; cfr. pure DTF 131 V 51 consid.</w:t>
      </w:r>
    </w:p>
    <w:p>
      <w:r>
        <w:rPr>
          <w:b/>
        </w:rPr>
        <w:t>E. 5</w:t>
      </w:r>
    </w:p>
    <w:p>
      <w:r>
        <w:t>Bucato, pulizia dei vestiti, confezione e trasformazione degli abiti, (cucito, maglia, uncinetto)                                                         10</w:t>
      </w:r>
    </w:p>
    <w:p>
      <w:r>
        <w:rPr>
          <w:b/>
        </w:rPr>
        <w:t>E. 5.1</w:t>
      </w:r>
    </w:p>
    <w:p>
      <w:r>
        <w:t>Conduzione dell'economia domestica pianificazione, organizzazione, ripartizione del lavoro, controllo importanza assegnata 5 % percentuale degli impedimenti 0% percentuale di invalidità 0 % Non lamenta difficoltà nell’organizzazione del ménage domestico, di cui continua ad occuparsi lei stessa.</w:t>
      </w:r>
    </w:p>
    <w:p>
      <w:r>
        <w:rPr>
          <w:b/>
        </w:rPr>
        <w:t>E. 5.1.2</w:t>
      </w:r>
    </w:p>
    <w:p>
      <w:r>
        <w:t>pag. 53 nonché le sentenze del Tribunale federale delle assicurazioni I 708/06 del 23 novembre 2006, consid. 4.5, e I 599/05 del 6 febbraio 2006, consid. 4.1). Determinante per l'accertamento del reddito senza invalidità non è infatti quanto l'assicurato potrebbe ragionevolmente guadagnare in qualità di persona esercitante un'attività lucrativa a tempo pieno, bensì quanto egli ipoteticamente, secondo il grado della verosimiglianza preponderante, guadagnerebbe senza danno alla salute (cfr. DTF 133 V 504 consid. 3.3 e Pra 1992 no. 224 pag. 877 consid. 4a)." Anche nella STF 9C_313/2007 dell’8 gennaio 2008 il TF, poste le quote parti del 60% come salariata e del 40% come casalinga e stabilita una limitazione del 52% in attività domestiche e un grado di incapacità lavorativa del 100% nell’attività salariata, è giunto, dopo avere rapportato tali limitazioni alla rispettiva quota parte, ad un grado di invalidità globale dell’81% ( [ 60 x 100% ] + [ 40 x 52% ] ), attribuendo all’assicurata una rendita intera di invalidità. Ancora recentemente, nella STF 9C_1061/2010 del 7 luglio 2011, il Tribunale federale, accogliendo parzialmente il ricorso contro la STCA 32.2010.115 del 12 novembre 2010, ha rilevato che: " (…) 8.</w:t>
      </w:r>
    </w:p>
    <w:p>
      <w:r>
        <w:rPr>
          <w:b/>
        </w:rPr>
        <w:t>E. 5.2</w:t>
      </w:r>
    </w:p>
    <w:p>
      <w:r>
        <w:t>Alimentazione preparazione dei pasti, pulizia della cucina, riserve importanza assegnata 45% percentuale degli impedimenti 20 % percentuale di invalidità 9% A pranzo è generalmente sola, spiega la signora, poiché il marito si reca in una piccola cascina con orto annesso e vi rimane per gran parte della giornata. La sera prepara un pasto frugale, una minestrina o un piatto simile, poiché deve sottostare ad una dieta; in ogni caso non si cimenta in menu complessi. Provvede lei stessa al riordino, anche perché il consorte non le ha mai offerto una vera e propria collaborazione, né in questo né in altri ambiti. La signora spiega come le sia impossibile eseguire attività pesanti e soprattutto salire sulla scaletta per rigovernare pensili o altro; dispone tuttavia dell’aiuto di due nipoti che, pur abitando a __________, alternano le visite e le vengono in aiuto in tutte le attività che non può eseguire. Le attività che la signora lamenta di non poter fare trovano giustificazione nella documentazione medica all’incarto. Anzi, le difficoltà di deambulazione sono evidenti e risulta improbabile che riesca a farsi carico dei compiti domestici con la stessa efficienza di un tempo. Ritengo pertanto che si debba tener conto anche di questo aspetto, sebbene da parte del marito sia esigibile maggiore collaborazione (almeno nel disbrigo della cucina).</w:t>
      </w:r>
    </w:p>
    <w:p>
      <w:r>
        <w:rPr>
          <w:b/>
        </w:rPr>
        <w:t>E. 5.3</w:t>
      </w:r>
    </w:p>
    <w:p>
      <w:r>
        <w:t>Pulizia dell'appartamento rispolvero, pulizia dei pavimenti, dei vetri, rifare i letti, ecc. importanza assegnata 20% percentuale degli impedimenti 60 % percentuale di invalidità 12% Prima era puntuale e rigorosa nella pulizia della casa mentre ora sente di non potersene più occupare con la meticolosità di un tempo. Attende così l’arrivo delle nipoti e si occupa, nel corso della settimana, delle attività di minor conto: passa lo swiffer, spolvera, rigoverna le vaschette. Passare l’aspirapolvere o rigovernare i pavimenti le risulta impossibile. La signora fa notare come debba sempre sostenersi al bastone o ad un altro oggetto e questo incedere non le consente di servirsi di un elettrodomestico o di uno spazzolone. Cerca di impegnarsi comunque, e questo fa sì che abbia spesso dolori al rachide e che si senta stanca pur non avendo fatto molto. Come detto sopra, le difficoltà dell’assicurata sono evidenti e giustificano comunque la percentuale proposta. Si considera tuttavia che una minima collaborazione da parte del marito sia dovuta in quelle operazioni che l’assicurata reputa eccessivamente impegnative.</w:t>
      </w:r>
    </w:p>
    <w:p>
      <w:r>
        <w:rPr>
          <w:b/>
        </w:rPr>
        <w:t>E. 5.4</w:t>
      </w:r>
    </w:p>
    <w:p>
      <w:r>
        <w:t>Spesa e acquisti diversi compresi pagamenti, trattative assicurazioni e rapporti ufficiali importanza assegnata 10% percentuale degli impedimenti 30 % percentuale di invalidità 3% Non è in grado di fare la spesa autonomamente, sebbene anche un tempo dovesse ricorrere all’accompagnamento di terzi. Quando si reca al supermercato, si appoggia al carrello ma evita di portare borse o altro: non ne sarebbe in grado, dovendosi sostenere continuamente al bastone. Le nipoti sono anche in questo caso un valido aiuto, poiché il marito vive – per i motivi detti nell’introduzione – una vita piuttosto autonoma e non si prende cura delle necessità dell’assicurata. Della contabilità si è sempre occupato quest’ultimo; ora però le tensioni tra i due coniugi hanno portato la signora ad essere più attenta agli aspetti finanziari e desiderosa di autonomia. Problematici risultano sia il trasporto dei pesi, che possono essere solo leggeri, sia la deambulazione all’interno del supermercato. Aspetti che, considerata una minima esigibilità di aiuto da parte del marito, giustificano senz’altro la percentuale riconosciuta..</w:t>
      </w:r>
    </w:p>
    <w:p>
      <w:r>
        <w:rPr>
          <w:b/>
        </w:rPr>
        <w:t>E. 5.5</w:t>
      </w:r>
    </w:p>
    <w:p>
      <w:r>
        <w:t>Bucato, confezione e riparazioni di indumenti lavare, stendere, stirare, cucire, lavorare a maglia, ecc. importanza assegnata 20% percentuale degli impedimenti 30 % percentuale di invalidità 6% Attende al bucato con buona autonomia e stende gli indumenti in casa, sul balcone. Quando le capita, tuttavia, di scendere in lavanderia per stendere la biancheria voluminosa, chiede la collaborazione delle nipoti. La signora ammette come, nel caso non vi sia nessuno ad aiutarla, le sia possibile spingere la cesta con i piedi sino all’ascensore e portarla così nel seminterrato. Dello stiro cerca di occuparsi sia stando seduta, che in posizione eretta, ma non la sente cosa facile, anche perché, nell’una e nell’altra postura, ne risente comunque; in ogni caso può stirare pochi capi alla volta e, nel caso in cui non riesca a portare a termine il lavoro, chiedere aiuto alle nipoti. Un tempo si occupava di piccoli lavori a maglia, che ora ha abbandonato ma non per impedimenti fisici, bensì “perché non ne ha più voglia di nulla”; manca infatti di entusiasmo e spinta vitale. Le difficoltà lamentate dall’assicurata sono senz’altro comprensibili, considerato il quadro medico all’incarto. Ritengo che, per quanto si debba tener conto della parziale collaborazione da parte del marito (non offerta concretamente bensì dovuta) nelle operazioni di minor conto (trasporto della cesta, sistemazione del bucato sullo stenditoio), vada comunque considerato un certo grado di impedimento.</w:t>
      </w:r>
    </w:p>
    <w:p>
      <w:r>
        <w:rPr>
          <w:b/>
        </w:rPr>
        <w:t>E. 5.6</w:t>
      </w:r>
    </w:p>
    <w:p>
      <w:r>
        <w:t>Diversi cura delle piante, giardinaggio, cura degli animali, attività di utilità pubblica, creazione artistica, impegno a favore di terzi, volontariato importanza assegnata 0 % percentuale degli impedimenti 0 % percentuale di invalidità 0 % L’assicurata non riferisce alcuna attività precedente il danno. Valutazione dell'assistente sociale totale delle attività 100 % percentuale di invalidità 30% ■    Chi esegue i lavori, che a causa della sua invalidità, l'assicurata non può svolgere personalmente nell'economia domestica? Indicare il nome, l'indirizzo, il grado di parentela, genere dei lavori delegati, ore di lavoro per settimana e salario orario versato. Le nipoti. 6.   GRADO ATTUALE DEGLI IMPEDIMENTI attività ripartizione Impedimento GRADO D'INVALIDITÀ salariata casalinga TOTALE Da quando il danno alla salute ha avuto ripercussioni sulla capacità al lavoro? Dal febbraio 2006.” (Doc. 49/3-6) 2.20.   Sulla base degli accertamenti fatti presso il domicilio dell’assicurata, dopo aver fissato gli impedimenti di ogni singola mansione casalinga, l'assistente sociale ha quindi stabilito una limitazione complessiva del 30%. Valutando i singoli impedimenti, con motivazioni pertinenti, la responsabile ha tenuto conto delle dichiarazioni dell’assicurata in merito alle limitazioni ad eseguire talune mansioni domestiche. Va innanzitutto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 D’altra parte, esaminate singolarmente le valutazioni dell’assi-stente sociale circa gli impedimenti dovuti all’invalidità, questo Tribunale ritiene che non siano ravvisabili elementi che consentano di mettere in dubbio l’attendibilità della valutazione operata dall’assistente sociale, la quale non appare arbitraria e risulta conforme alle circostanze ed ai riscontri concreti e in particolare alle indicazioni fornite dall’assicurata medesima nell'ambito dell'inchiesta domiciliare, le quali risultano infatti del tutto attendibili. Inoltre, é da ritenere che le valutazioni degli impedimenti relativi alle singole mansioni domestiche siano del tutto affidabili e compatibili con gli impedimenti accertati in sede medica. Nella fattispecie, già è stato detto che per quanto riguarda l’aspetto medico, la perizia del SAM ha compiutamente valutato il danno alla salute lamentato dall’assicurata sulla base di accertamenti approfonditi e completi (sul valore probatorio di rapporti medici cfr. in particolare DTF 125 V 352 consid. 3a con riferimenti, 123 V 176, 122 V 161; cfr. consid. 2.10.). Per quanto d’altro canto riguarda la valutazione operata dall'assistente sociale, giova anzitutto rilevare che, posta la conformità ai succitati parametri delle percentuali di ripartizione applicate in concreto con riferimento alle singole mansioni componenti l'attività domestica, nei casi come quello in esame occorre tenere conto anche della ripartizione dei compiti e dei ruoli derivanti dall'obbligo di reciproca assistenza e cooperazione alla prosperità dell'unione coniugale consacrato dal diritto matrimoniale (art. 159 cpv. 2 e 3 e art. 163 CC; Pratique VSI 1996 pag. 208; DTF 117 V 197), ciò che in casu permette senz'altro di ritenere sicuramente adeguate le percentuali d'impedimento evidenziate con riferimento alle mansioni comportanti un maggior impiego e sforzo fisico, le quali tengono giustamente conto della parziale collaborazione del marito e dei figli maggiorenni, che risultano peraltro giustificate anche alla luce delle suevocate risultanze mediche. 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(RCC 1984 p. 143 consid. 5; precitate sentenze del TFA I 407/92 e I 35/00). Alla luce delle considerazioni che precedono e tenuto conto di tutte le circostante concrete, questo TCA non può che ritenere corretto il grado d'invalidità dell'assicurata quale casalinga stabilito dall'UAI sulla base dell'accertamento domiciliare. 2.21.   Essendo quindi esigibile che l’assicurata sfrutti la sua residua capacità lavorativa del 71.4% (pari a 30 ore settimanali, con rendimento pieno, rispetto ad un tempo di lavoro di 42 ore settimanali, cfr. doc. XXI) in attività adeguate, ricordato inoltre che l'invalidità nell'ambito delle assicurazioni sociali svizzere è un concetto di carattere economico‑giuridico e non medico (DTF 116 V 249 consid. 1b, 110 V 275 consid. 4a) , occorre esaminare le conseguenze del danno alla salute dal profilo economico. Preliminarmente va ricordato che, secondo la giurisprudenza, per il raffronto dei redditi fa stato il momento dell’inizio dell’eventuale diritto alla rendita (cfr. DTF 129 V 222; cfr., pure, STFA del 26 giugno 2003 nella causa R. consid. 3.1, I 600/01, del 3 febbraio 2003 nella causa R., I 670/01 pubblicata in SVR 2002 IV Nr. 24, del 18 ottobre 2002 nella causa L. consid. 3.1, I 761/01 pubblicata in SVR 2003 IV Nr. 11 e del 9 agosto 2002 nella causa S. consid. 3.1, I 26/02; cfr., inoltre, STFA del 13 giugno 2003 nella causa G. consid. 4.2, I 475/01 ), per cui sono determinanti i dati del 2008 (visto che è in quell’anno che è avvenuta la soppressione della rendita). 2.22.   Per quanto concerne il reddito da valido , il cui importo non è stato del resto contestato in sede di ricorso, nel rapporto del 7 ottobre 2010 il consulente in integrazione professionale ha indicato che, senza il danno alla salute, lavorando al 50% come ausiliaria di pulizie, l’interessata avrebbe percepito fr. 25'544.-- (doc. 50-1). Il TCA non ha motivo per discostarsi da tale dato. Al riguardo è utile rammentare che il Tribunale federale delle assicurazione ha ribadito in diverse occasioni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SVR 2006 IV Nr. 42). In una sentenza I 246/05 del 30 ottobre 2007, pubblicata in DTF 134 V 9, il Tribunale federale ha indicato che, nell'ambito della valutazione dell'invalidità secondo il metodo misto, una eventuale ridotta capacità nell'ambito professionale o nell'ambito dell'adempimento delle mansioni consuete (secondo l'art. 27 OAI [nella versione in vigore dal 1° gennaio 2004]) in seguito a maggiori sforzi compiuti nell'altro settore d'attività è da prendere in considerazione solo a determinate condizioni (consid. 7). Dagli atti all’incarto non emergono indizi tali da fare ritenere che nel caso di specie le riduzioni della capacità nell’ambito professionale e in quello casalingo siano influenzate da maggiori sforzi compiuti nell’altro settore d’attività (cfr. al riguardo in particolare la perizia del SMR). Va inoltre evidenziato che nella STF 9C_293/2007 del 20 maggio 2008, pubblicata in RtiD I-2009, pag. 255, il Tribunale federale ha annullato la decisione cantonale - con la quale il primo giudice aveva dimezzato la rendita spettante ad un’assicurata (anziché ridurla ad un quarto, come deciso dall’UAI), dopo avere raffrontato il reddito che avrebbe potuto percepire l’assicurata, lavorando al 100% nella sua usuale attività (che ella esercitava al 50%) con quanto avrebbe potuto guadagnare, al 50%, in attività adeguate – sottolineando che nel raffronto dei redditi, in applicazione del metodo misto, occorre confrontare quanto l’assicurata avrebbe potuto guadagnare nella sua attività esercitata a tempo parziale, con quanto può conseguire in attività adeguate al suo stato di salute. Il risultato così ottenuto va poi rapportato alla quota parte in attività salariata. L’Alta Corte ha infatti rilevato che: "</w:t>
      </w:r>
    </w:p>
    <w:p>
      <w:r>
        <w:rPr>
          <w:b/>
        </w:rPr>
        <w:t>E. 6</w:t>
      </w:r>
    </w:p>
    <w:p>
      <w:r>
        <w:t>Cura dei figli e di altri membri della famiglia                                                    ---</w:t>
      </w:r>
    </w:p>
    <w:p>
      <w:r>
        <w:rPr>
          <w:b/>
        </w:rPr>
        <w:t>E. 7</w:t>
      </w:r>
    </w:p>
    <w:p>
      <w:r>
        <w:t>Diversi (cura di terzi, cura delle piante e degli animali, giardinaggio)                                        5</w:t>
      </w:r>
    </w:p>
    <w:p>
      <w:r>
        <w:rPr>
          <w:b/>
        </w:rPr>
        <w:t>E. 8</w:t>
      </w:r>
    </w:p>
    <w:p>
      <w:r>
        <w:t>Altre attività (p. es. aiuto alla famiglia stessa, attività di utilità pubblica, perfezionamento, creazione artistica, attività superiore alla media nella confezione e nella trasformazione dei vestiti).                                                        20" In Pratique VSI 1997 pag. 299ss, l'UFAS ha precisato di aver emesso delle direttive supplementari (supplemento 1 alle Direttive sull'invalidità e sulla grande invalidità, valido dal 1. gennaio 1993) che accordano il diritto agli Uffici AI dei diversi cantoni di valutare la sfera di competenze di una persona attiva nell'economia domestica su casi differenti (cifre 2127ss.). In una sentenza del 17 febbraio 1997 nella causa M.T. (pubblicata in Pratique VSI 1997 pag. 298ss) il TFA ha stabilito che il complesso delle occupazioni abituali degli assicurati attivi in ambito domestico deve corrispondere, in ogni caso, ad un valore pari al 100%. Una differenziazione che si orienta alle dimensioni dell'economia domestica con la conseguenza che, in caso di economia domestica di dimensioni ridotte si ammetterebbe un aggravio complessivo inferiore al 100%, è contrario alla legge e alle ordinanze. Inoltre nella Circolare concernente l'invalidità e l'impotenza dell'assicurazione per l'invalidità (CII), in vigore dal 1° gennaio 2000, l'UFAS, allo scopo di garantire un'uguaglianza di trattamento in tutta la Svizzera (cfr. Cifra 3097), ha previsto una nuova ripartizione delle singole attività domestiche sulla base di un minimo ed un massimo - che nel caso concreto risultano essere stati rispettati - attribuibile a ciascuna di esse. In particolare la cifra 3095 prevede: " Di regola, si ammette che i lavori di una persona sana occupata nell’economia domestica costituiscono le seguenti percentuali della sua attività complessiva: Attività Minimo % Massimo % 1.   Conduzione dell'economia domestica (pianificazione, organizzazione, ripartizione del lavoro, controllo) 2 5 2.   Alimentazione (preparare i pasti, cucinare, apparecchiare, pulire la cucina, approvvigionamento)</w:t>
      </w:r>
    </w:p>
    <w:p>
      <w:r>
        <w:rPr>
          <w:b/>
        </w:rPr>
        <w:t>E. 8.1</w:t>
      </w:r>
    </w:p>
    <w:p>
      <w:r>
        <w:t>Per costante giurisprudenza un assicurato, parzialmente abile al lavoro a cui viene applicato il metodo misto e la cui capacità lavorativa residua per l'esercizio di un'attività lucrativa corrisponde o supera quella che avrebbe effettivamente messo a frutto senza danno alla salute nella medesima attività, non subisce una incapacità al guadagno (cfr. tra le tante la sentenza citata nella pronuncia impugnata 8C_107/2009 del 18 gennaio 2010 consid. 4.3). In concreto, in virtù degli accertamenti eseguiti in sede amministrativa, nella decisione riesaminata l'assicurata era stata ritenuta abile al lavoro al 50% in un'attività rispettosa delle limitazioni indicate dal dottor P.________. Ad un'attività lavorativa solo parzialmente rispettosa di detti limiti (svolgeva anche lavori di pulizia), svolta presso la ditta del marito, V.________ aveva dedicato, fino al 2006/7, il 20% del tempo. In seguito non aveva più esercitato alcuna attività lucrativa. Tenuto conto unicamente di questi fatti, l'UAI non ha applicato il metodo misto in conformità al diritto federale e alla relativa giurisprudenza. Esso ha chiaramente favorito l'interessata. Agendo correttamente avrebbe dovuto considerare una capacità lavorativa totale, e non del 50%, per un'attività lavorativa svolta al 20%, ritenuto che la capacità lavorativa residua era superiore al grado di occupazione (del 20%) e che non poteva per il resto esservi interazione tra le mansioni svolte (cfr. DTF 134 V 9 ). In effetti l'attività lavorativa non veniva esercitata concretamente e quindi non poteva influire negativamente sull'attività svolta quale casalinga.” Pertanto, il reddito da invalido stabilito secondo i dati statistici deve essere ridotto dapprima in base alla percentuale di esigibilità lavorativa stabilita dal medico (del 28.6% nel caso di specie, essendo l’assicurata, come visto in precedenza (cfr. consid. 2.16.), abile al lavoro al 71.4% in attività adatte), poi della percentuale stabilita per tener conto delle circostanze specifiche del caso concreto (cfr. qui di seguito, consid. 2.24.). È solo successivamente (e cioè al momento del calcolo complessivo) che si tiene conto della quota parte relativa all’attività salariata ( in casu del 50%) (cfr. consid. 2.15. e 2.26.). 2.24.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In una sentenza del 25 luglio 2005 nella causa J., I 147/05, consid. 2, il TFA ha proceduto ad una riduzione del 15% sul reddito statistico da invalido, trattandosi di un assicurato straniero, nato nel 1953 e al beneficio di un permesso di domicilio, che, a causa del danno alla salute, era stato giudicato in grado di svolgere un’attività adeguata in misura del 60%. La nostra Corte federale ha ritenuto suscettibili di incidere sul livello di reddito ancora conseguibile dall’assicurato, gli impedimenti funzionali derivanti dal danno alla salute (10%), così come il fatto di poter lavorare soltanto a tempo parziale (5%): " 2.4 Aufgrund der zu Recht nicht bestrittenen Auffassung der Gutachter des Instituts Y.________ vom 4. April 2003 ist dem Beschwerdegegner die angestammte Tätigkeit als Schweisser nicht mehr zumutbar, während körperlich leichte bis intermittierend mittelschwere adaptierte Tätigkeiten zu 60% zumutbar sind (d.h. wechselbelastende Tätigkeiten ohne Heben, Stossen und Ziehen von Lasten über 5 bis 10 kg repetitiv und vereinzelt über 15 kg, ohne Überkopftätigkeiten und ohne Tätigkeiten in gebückter Haltung mit Rotation der Wirbelsäule). Aufgrund dieser Einschränkungen sind keine triftigen Gründe ersichtlich, um von einem leidensbedingten Abzug abzusehen; dies wird von der Beschwerde führenden Verwaltung denn auch nicht bestritten. 2.5 Entgegen der Auffassung im kantonalen Entscheid ist die Nationalität hier zu vernachlässigen angesichts der Tatsache, dass die statistischen Löhne aufgrund der Einkommen der schweizerischen und der ausländischen Wohnbevölkerung erfasst werden (AHI 2002 S. 70) und der Beschwerdegegner kein Saisonnier ist, sondern über die Niederlassungsbewilligung C verfügt (Urteil S. vom 16. April 2002, I 640/00 [Zusammenfassung in HAVE 2002 S. 308]). Damit gehört der Versicherte vielmehr einer Ausländerkategorie an, für welche der monatliche Männer-Bruttolohn im Anforderungsniveau 4 sogar etwas über dem entsprechenden, nicht nach dem Merkmal der Nationalität differenzierenden Totalwert liegt (Lohnstrukturerhebung 2000 S. 47 Tabelle TA12 sowie Lohnstrukturerhebung 2002 S. 59 Tabelle TA12). Es ist denn auch dieser Totalwert die massgebende Vergleichsgrösse und nicht etwa das Einkommen der Schweizer (wie es die Vorinstanz angenommen hat), da sich Tabellenlöhne aus den Einkommen der In- und Ausländer zusammensetzen. 2.6 Die IV-Stelle führt in der Verwaltungsgerichtsbeschwerde zwar zu Recht aus, "dass Teilzeitangestellte nicht zwingend weniger als Vollzeittätige verdienen (zum Beispiel in Beschäftigungsbereichen, in denen Teilzeitarbeit Nischen auszufüllen vermag, die arbeitgeberseits stark nachgefragt und dementsprechend entlöhnt werden ...)." Jedoch wird das Invalideneinkommen hier allein aufgrund statistischer Angaben festgesetzt, so dass die statistisch erhärtete Tatsache der Lohneinbusse von teilzeitarbeitenden Männern im massgebenden Anforderungsniveau 4 (einfache und repetitive Tätigkeiten) zu berücksichtigen ist (vgl. Lohnstrukturerhebung 2000 S. 24 T8 sowie Lohnstrukturerhebung 2002 S. 28 T8), auch wenn in diesem Rahmen der prozentuale Minderverdienst nicht schematisch dem Abzug gleichzusetzen ist (vgl. BGE 126 V 79 Erw. 5b/aa). 2.7 Damit sind im Rahmen des Abzuges die leidensbedingten Einschränkungen des Versicherten (vgl. Erw. 2.4) sowie die Möglichkeit, nur noch Teilzeit arbeiten zu können (Erw. 2.6 hievor), zu berücksichtigen. Da die IV-Stelle in Verfügung und Einspracheentscheid keinen Abzug wegen Teilerwerbstätigkeit berücksichtigt hat, obwohl dies angemessen gewesen wäre, lag für das kantonale Gericht ein triftiger Grund vor, sein Ermessen an die Stelle desjenigen der Verwaltung zu setzen; die abweichende Ermessensausübung erweist sich deshalb insoweit als näher liegend (vgl. Erw. 2.3 hievor). Indessen hat die Vorinstanz zu Unrecht auch den Ausländerstatus des Beschwerdegegners berücksichtigt (Erw. 2.5 hievor). Die IV-Stelle hat jedoch die leidensbedingten Einschränkungen - angesichts der Beschwerden - mit einem Abzug von 10% vom Tabellenlohn berücksichtigt; wird auch der Tatsache Rechnung getragen, dass der Beschwerdegegner nur noch teilerwerbstätig sein kann, erscheint - gesamthaft gesehen - das Ermessen der Vorinstanz als näher liegend. Damit hatte diese genügend triftige Gründe, um vom Abzug der Verwaltung abzuweichen, so dass ein solcher in Höhe von 15% vorzunehmen ist, was zu einem Invaliditätsgrad von 52% und damit zum Anspruch auf eine halbe Invalidenrente führt." (STFA succitata) In un’altra pronunzia del 25 luglio 2005 nella causa Y., U 420/04, consid. 2 - riguardante un assicurato straniero, nato nel 1961 e al beneficio di un permesso di domicilio, totalmente abile in attività lavorative leggere da un profilo dell’impegno fisico - lo stesso TFA ha nuovamente applicato una decurtazione del 15% (“Dem Beschwerdegegner sind aus medizinischer Sicht unbestrittenermassen keine schweren Arbeiten mehr zumutbar (vgl. Erw. 2.5.1 hievor), sodass er den bisher ausgeübten Tätigkeiten nicht mehr nachgehen kann. Mit den von der SUVA verfügten 15% wird sowohl dem Verlust, Schwerarbeit leisten zu können, als auch der leidensbedingten Einschränkung, die für sich nicht sehr ausgeprägt ist, angemessen Rechnung getragen”). In una sentenza del 25 aprile 2005 nella causa R., inc. 35.2004.104, il TCA ha fornito alcune indicazioni circa le modalità secondo le quali deve essere applicata la riduzione percentuale sul reddito statistico da invalido, argomentando: " Su quest’ultimo punto, il TCA ha attentamente esaminato alcune recenti sentenze federali e ne ha ricavato l’impressione di una prassi non sempre coerente. A titolo di esempio, in una sentenza del 14 febbraio 2005 nella causa T., I 594/04, consid. 2.3, il TFA ha indicato che l’età dell’assicurato (47 anni al momento del rilascio della decisione impugnata) non rappresentava un fattore di riduzione, stabilendo inoltre che i lavoratori ausiliari, su un mercato equilibrato del lavoro, vengono richiesti a prescindere dalla loro età e quindi che, in queste attività, l’età di per sé non influisce sul livello retributivo. Per conto, in una pronunzia del 20 gennaio 2005 nella causa R., I 138/04, consid. 4.3., la stessa Alta Corte federale ha applicato una riduzione sul reddito statistico da invalido, trattandosi di un assicurato di 35 anni, dichiarato completamente abile in attività semplici e ripetitive nel settore dei servizi, “en regard de l’âge de l’assuré et des limitations résultant de l’atteinte à sa santé” (la sottolineatura è del redattore). In un’altra sentenza del 23 febbraio 2004 nella causa M., B 67/04, consid. 3.3.2 - concernente un assicurato di 54 anni al beneficio di un permesso di domicilio - l’Alta Corte non ha ritenuto che l’età costituisse un fattore di riduzione. Del resto, con riferimento all’art. 28 cpv. 4 OAINF (cfr. consid. 2.4.), la giurisprudenza federale ha stabilito che questa disposizione torna applicabile agli assicurati che, alla data di inizio della rendita di invalidità, hanno un’età attorno ai 60 anni (cfr. DTF 123 V 419 consid. 1b; SVR 1995 UV 35, p. 105 consid. 2b). Al fine di garantire l’uguaglianza di trattamento fra assicurati (circa la necessità di introdurre dei criteri obiettivi allo scopo di evitare disparità di trattamento, cfr. DTF 123 V 104 consid. 3e, DTF 115 V 138ss. consid. 6-7, 405ss., consid. 4-6; STFA del 24 febbraio 2005 nella causa S., U 80/04, consid. 4.2.1), questo Tribunale – chiamato peraltro, in talune circostanze, a direttamente quantificare la riduzione percentuale (cfr., ad esempio, la STFA del 25 febbraio 2003 nella causa P., U 329 + 330/01) – e visto che il problema si pone in modo analogo in alcuni importanti settori delle assicurazioni sociali (assicurazione per l’invalidità, previdenza professionale, assicurazione contro gli infortuni e assicurazione contro le malattie), ritiene di dover fornire le seguenti indicazioni. Ad ognuno dei fattori di rilievo indicati dalla giurisprudenza federale corrisponde una decurtazione del 5%. Per quanto riguarda specificatamente la riduzione percentuale legata alla limitazione addebitabile al danno alla salute, l’esistenza, in un caso concreto, di impedimenti di una particolare gravità, che in genere limitano l’assicurato anche nell’esercizio di un’attività sostitutiva, può comunque giustificare l’applicazione di una riduzione più elevata (cfr., in questo senso, la STFA del 16 febbraio 2005 nella causa C., I 559/04, consid. 2.2, in cui la Corte federale ha avallato la riduzione decisa dall’amministrazione (15%), trattandosi di un assicurato abile soltanto parzialmente in attività leggere, la STFA del 17 febbraio 2005 nella causa B., I 1/04, consid. 4.3.4, in cui è stata applicata una decurtazione del 10% per tenere conto delle difficoltà legate al danno alla salute e la STFA del 23 febbraio 2005 nella causa B., I 632/04, consid. 4.2.2, in cui è stata confermata una riduzione del 15% per ragioni di salute). La presenza cumulativa di più fattori legittima l’applicazione della riduzione massima del 25% (cfr., in questo senso, la STFA del 4 febbraio 2003 nella causa S., U 311/02, consid. 4.3). Nella già citata sentenza del 23 febbraio 2004 nella causa M., il TFA ha applicato una deduzione globale del 15% motivata dagli impedimenti legati al danno alla salute, ritenendo assenti gli altri fattori di riduzione (anni di servizio, nazionalità e tipo di permesso di dimora, grado di occupazione)." (STCA succitata, consid. 2.11.) 2.25.   In concreto, nel rapporto del 7 ottobre 2010, il consulente IP ha applicato una riduzione del 5% “per ragioni sociali” (cfr. doc. III). Nel caso di specie, questo Tribunale non ha motivo per scostarsi dalla riduzione percentuale del 5% applicata dall’amministrazione, rimasta peraltro incontestata. Questa soluzione si giustifica tanto più se si considera che, per costante giurisprudenza il giudice non può scostarsi dalla valutazione dell’amministrazione senza fondati motivi (cfr. DTF 126 V 80 consid. 5b/dd e 6). Procedendo quindi al raffronto dei redditi, con riferimento al 2008, partendo da un salario da invalido di fr . 51'367.68 , ritenuta un’esigibilità dal profilo medico del 71.4% e ammettendo la riduzione del 5%, il reddito ipotetico dell’insorgente ammonta, quindi, a fr. 34’842.70 (fr. 36'676.50 - (fr. 36'676.50 x 5 : 100)) . Confrontando ora questo dato con l’ammontare del reddito da valido nel medesimo anno di fr. 25’544.-- (consid. 2.8.1.) non emerge alcun tasso d’invalidità. 2.26.   Viste le quote parti tra attività salariata (50%) e mansioni casalinghe (50%) stabilite dall’amministrazione nella querelata decisione, il grado di invalidità globale è così del 15% (50 X 0% + 50 X 30%), ossia un grado d’invalidità che non permette la concessione di prestazioni dell’assicurazione invalidità come stabilito dall’amministrazione. 2.27.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500.--andrebbero poste a carico della ricorrente, la quale ha tuttavia chiesto di venire esonerata dal pagamento delle spese (cfr. doc. I). Ai sensi dell’art. 61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A norma dell’art. 3 cpv. 1 della Legge sull’assistenza giudiziaria e sul patrocinio d’ufficio [LAG], nel tenore in vigore dal 1° gennaio 2011, l’assistenza giudiziaria si estende all’esenzione dagli anticipi e dalle cauzioni; all’esenzione dalle tasse e spese processuali; all’ammissione al gratuito patrocinio. I presupposti (cumulativi) per la concessione dell’assistenza giudiziaria sono in principio dati se l’istante si trova nel bisogno, se l’intervento dell’avvocato è necessario o perlomeno indicato e se il processo non è palesemente privo di esito positivo ( DTF 125 V 202 consid. 4a, 372 consid. 5b e riferimenti). Il diritto all’assistenza giudiziaria comprende da un lato la liberazione dal pagamento delle tasse di giustizia e delle spese, dall’altro - nella misura in cui necessario - il diritto al gratuito patrocinio (DTF 121 I 60 consid. 2a con riferimenti; cfr. art. 29 cpv. 3 Cost. fed.; art. 3 cpv. 1 della Legge sull’assistenza giudiziaria e sul patrocinio d’ufficio [LAG], nel tenore in vigore dal 1° gennaio 2011; Müller, Grundrechte in der Schweiz, 1999, p. 544). Nel caso in esame, l’assicurata si trova nel bisogno visto che, come emerge dagli atti, ella percepisce della prestazioni da parte della pubblica assistenza (cfr. doc. IX e allegata decisione del 27 gennaio 2011 da parte dell’USSI). Ritenuto come il ricorso non appariva di primo acchito privo di esito favorevole, la ricorrente è per il momento esonerata dal pagamento delle spese processuali (cfr. STF I 885/06 del 20 giugno 2007), riservato l'eventuale obbligo di rimborso, qualora la situazione economica dell'assicurata dovesse più tardi migliorare (cfr. art. 61 lett. f LPGA; Kieser, Kommentar ATSG, 2003, ad art. 61, n. 93; cfr. art. 9 Lag; relativamente al gratuito patrocinio nella procedura davanti al TFA cfr. art. 152 cpv. 3 OG; STFA del 15 luglio 2003 nella causa S., I 569/02, consid. 5; STFA del 23 maggio 2002 nella causa D., U 234/00, consid. 5a, parzialmente pubblicata in DTF 128 V 174; DTF 124 V 301, consid. 6).</w:t>
      </w:r>
    </w:p>
    <w:p>
      <w:r>
        <w:rPr>
          <w:b/>
        </w:rPr>
        <w:t>E. 10</w:t>
      </w:r>
    </w:p>
    <w:p>
      <w:r>
        <w:t>5.   Bucato, manutenzione vestiti (lavare, stendere e raccogliere il bucato, stirare, rammendare, pulire le scarpe) 5 20 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3096 e ss. si legge ancora: " Il totale delle attività dev'essere sempre del 100 % (Pratique VSI 1997 p.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 244). All'occorrenza gli atti vanno sottoposti all'UFAS con una proposta. In virtù dell'obbligo di ridurre il danno, una persona deve contribuire quanto ragionevolmente possibile a migliorare la propria capacità lavorativa (p. es. metodo di lavoro confacente, acquisizione di impianti e apparecchi domestici adeguati N. 1045 e 3045 segg.). Essa deve ripartire meglio il suo lavoro e ricorrere all'aiuto dei membri della sua famiglia, nella misura abituale. Se non adotta questi provvedimenti volti a ridurre la sua invalidità, non sarà tenuto conto, al momento della valutazione dell'invalidità, della diminuzione della capacità di lavoro nell'ambito domestico." In una sentenza I 102/00 del 22 agosto 2000, l'Alta Corte ha nuovamente confermato la legittimità di queste direttive, in quanto il calcolo dell'invalidità ex art. 27 OAI deve essere effettuato valutando l'attività domestica secondo l'importanza percentuale delle singole summenzionate mansioni nelle circostanze concrete. Per quanto riguarda la determinazione dell'invalidità di persone occupate nell'economia domestica, il TFA ha inoltre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(AHI-Praxis 1997 p. 291 consid. 4a; ZAK 1986 p. 235 consid. 2d; RCC 1984 p. 143, consid. 5; STFA 22 agosto 2001 nella causa C.G., consid. 4, I 102/00). Un intervento da parte dell'autorità giudiziaria nell'apprezzamento della persona incaricata dell'inchiesta si giustifica unicamente nei casi in cui esso appaia chiaramente erroneo (DTF 128 V 93 consid. 4; STFA 11 agosto 2003 nella causa S. consid. 2, I 681/02). Se, tuttavia, non è possibile determinare con sufficiente certezza che l’impedimento è effettivamente dovuto all’invalidità, nella misura in cui l’incapacità di lavoro constatata dal medico non è unicamente teorica, questa risulta decisiva (Valterio, op. cit., p. 211; RCC 1989 p. 131 consid. 5b, 1984 p. 144 consid. 5). Nella già citata DTF 128 V 93, il TFA, a proposito del valore probatorio di un rapporto d'inchiesta dell'ufficio AI, ha rilevato: " (…) 4.-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(vgl.-generell- BGE 125 V 404 Erw. 3, bie Abklärung der gesundheitlichen Behinderung der im Bereich der Haushaltführung tätigen Personen nach Art. 27 IVV: Urteil S. vom 4. September 2001, I 175/01)." Il TFA ha inoltre precisato che si deve far capo ad un medico, affinché si esprima sull’ammissibilità delle diverse mansioni, solo in casi eccezionali e meglio se le indicazioni dell’assicurata appaiono inverosimili e in contrasto con gli accertamenti medici (AHI-Praxis 2001 p. 161 consid. 3c; STFA del 2 febbraio 1999 nella causa M.J.V. e del 17 luglio 1990 nella causa W.), ritenuto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11 agosto 2003 nella causa S., I 681/02 e del 28 febbraio 2003 nella causa S., I 685/02). 2.19.   Come detto, l’Ufficio AI ha incaricato l’assistente sociale di esperire un’inchiesta economica per le persone che si occupano dell’economia domestica sfociata nel rapporto del 16 settembre 2010 (cfr. doc. 49-1 e segg.) dal seguente tenore: " (...) 5.   ATTIVITÀ - descrizione degli impedimenti dovuti all'invalidità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