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32.2011.231 vom 14. Juli 2011</w:t>
      </w:r>
    </w:p>
    <w:p>
      <w:r>
        <w:t>TI Tribunale d'appello, 2011-07-14, IT</w:t>
      </w:r>
    </w:p>
    <w:p>
      <w:r>
        <w:rPr>
          <w:b/>
        </w:rPr>
        <w:t xml:space="preserve">Quelle: </w:t>
      </w:r>
      <w:r>
        <w:t>https://mcp.opencaselaw.ch/entscheid/ti_gerichte_32.2011.231</w:t>
      </w:r>
    </w:p>
    <w:p>
      <w:r>
        <w:t>FR: TI_GERICHTE 32.2011.231 du 14 juillet 2011</w:t>
      </w:r>
    </w:p>
    <w:p>
      <w:r>
        <w:t>IT: TI_GERICHTE 32.2011.231 del 14 luglio 2011</w:t>
      </w:r>
    </w:p>
    <w:p>
      <w:pPr>
        <w:pStyle w:val="Heading2"/>
      </w:pPr>
      <w:r>
        <w:t>Regeste</w:t>
      </w:r>
    </w:p>
    <w:p>
      <w:r>
        <w:t>Decisione con la quale UAI ha attribuito all'assicurato 1/4 di rendita non può essere confermata dal TCA,dato che l'aspetto medico non è stato sufficientemente approfondito dall'amministrazione,la quale si è basata solo sul parere del SMR,senza ordinare una perizia pluridisciplinare.Rinvio atti</w:t>
      </w:r>
    </w:p>
    <w:p>
      <w:pPr>
        <w:pStyle w:val="Heading2"/>
      </w:pPr>
      <w:r>
        <w:t>Erwägungen</w:t>
      </w:r>
    </w:p>
    <w:p>
      <w:r>
        <w:rPr>
          <w:b/>
        </w:rPr>
        <w:t>E. 4</w:t>
      </w:r>
    </w:p>
    <w:p>
      <w:r>
        <w:t>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I 384/06 del 4 luglio 2007). 2.4.   Dopo avere esaminato i rapporti medici inviati dai medici curanti dell’assicurato all’attenzione dell’UAI, nelle sue annotazioni mediche del 30 aprile 2010, il dr. __________ del SMR, specialista FMH in medicina interna (sul diritto per gli assicurati di conoscere la specializzazione dei medici del SMR, cfr. SVR 2008 IV Nr. 13), ha osservato: " Domanda di prestazioni del 3 marzo 2010. Riassunto degli atti: Rapporto Dr. __________ del 31 luglio 2008 : Situazione cardiaca stabile, calo ponderale auspicabile (IMC = 28,9 kg/m 2 ). Frazione d'eiezione = 50%. Rapporto del Servizio di riabilitazione cardiovascolare del __________ dell'8 ottobre 2008 : Riabilitazione con scopo di correzione dei fattori di rischio cardiovascolare (sovrappeso). Insufficienza aortica, stato dopo sostituzione della valvola aortica e dell'aorta ascendente tramite condotto valvolato. Funzione sistolica normale. Coronarie normali (2002). Stato depressivo, trattato. Edema gamba destra specialmente alla sera. Rapporto Dr. __________ del 18 giugno 2009 : Metatarsalgie centrali soprattutto a destra su piede equino funzionale. Edema della gamba destra, perimetro dei polpacci simmetrico. Si consigliano plantari. Rapporto Dr. __________ alla __________ del 25 giugno 2009 : Piede equino funzionale a destra con accorciamento della gamba destra di 1 cm, linfedema secondario all'arto inferiore destro, coxartrosi a sinistra, sindrome ansioso-depressiva. Stato dopo sostituzione della valvola aortica. Protesi dell'anca sinistra indicata. Prognosi favorevole. Rapporto operatorio del 17 agosto 2009 : Coxartrosi grave a sinistra. Impianto di protesi totale dell'anca sinistra. Rapporto Dr. __________ del 22 febbraio 2010 : Impedimento dell'estensione completa del ginocchio destro e dolore alla flessione &gt; 90-100°. Nessun disturbo da parte della protesi dell'anca sinistra. Dolenzia diffusa della muscolatura delle gambe. Capacità lavorativa = 50%. Rapporto Dr. __________ del 21 aprile 2010 : Linfedema secondario (a complesso intervento urologico) parzialmente regressivo, stadio III, dell'arto inferiore destro, accorciamento dei tendini flessori del ginocchio destro, esiti di impianto di protesi dell'anca sinistra, piede equino funzionale a destra, esiti da difetto cardiaco congenito trattato con protesi meccanica della valvolare aortica (2002). Prognosi abbastanza favorevole per quanto riguarda i disturbi al ginocchio destro, probabilmente con disturbi residuali al carico. Il linfedema cronico necessita di cure regolari e compressione adeguata e presenta un rischio per infetti (erisipela). Per 1-2 cicli annui di fisioterapia intensa (drenaggio linfatico) sarà necessaria l'interruzione temporanea del lavoro. Il linfedema non permette la ripresa totale dell'attività abituale (rendimento ridotto). In passato depressioni. L'attività abituale appare esigibile al massimo per 5 ore giornaliere. Capacità lavorativa = 60-70%. Inabilità lavorativa (certificati Dr. __________ e Dr. __________): 50%                        6 maggio      -      16 agosto 2009 100%              17 agosto 2009      -      17 gennaio 2010 50%      dal 18 gennaio 2010 In complesso si nota che dal punto di vista cardiovascolare, la situazione è stabile e soddisfacente per quanto riguarda la funzione sistolica ed il funzionamento della protesi valvolare. Il risultato dopo impianto di protesi totale dell'anca sinistra è pure stabile e soddisfacente. Le alterazioni dei piedi necessitano di adeguati plantari. La capacità lavorativa è limitata dal linfedema all'arto inferiore destro che, secondo l'angiologo Dr. __________, non permette la ripresa del lavoro in misura totale per l'attività abituale con limitazione dell'orario lavorativo a 5 ore giornaliere e periodi d'inabilità lavorativa totale 1-2 volte all'anno per fisioterapia intensa (drenaggio linfatico). Apparentemente, la sindrome depressiva non ha attualmente ripercussioni sulla capacità lavorativa. In ogni caso non è oggetto di una presa a carico specialistica. Procedere: convocare l'assicurato per un colloquio, all'occasione del quale si stabilisce anche l'eventuale indicazione per una valutazione specialistica psichiatrica." (Doc. 18/1-2) Nelle successive annotazioni del 21 maggio 2010, il dr. __________ ha indicato: " Sopralluogo sul posto di lavoro e colloquio con l'assicurato e con il datore di lavoro del 20 maggio 2010 ore 15. L'assicurato lavora dal 1° novembre 2008 presso la ditta Carrozzeria __________ come verniciatore di carrozzeria. Si tratta di una ditta di piccole dimensioni con un paio di impiegati, gestita dal proprietario e sua moglie. L'ambiente appare sereno e tranquillo. Il datore di lavoro riferisce di essere molto soddisfatto delle prestazioni del dipendente per quanto riguarda precisione ed affidabilità. Il suo rendimento è però ridotto: egli è presente tutto il giorno, ma presta, secondo il suo stato di salute, tra 40 e 60%, in media scarsi 50% intercalando delle pause supplementari (durante le quali si sdraia con le gambe rialzate) e lavorando lentamente. La tolleranza allo stress è ridotta. Grazie al rapporto di fiducia con il dipendente, il datore di lavoro è a conoscenza del genere del danno della salute e dimostra ampia comprensione confermando di non essere intenzionato a sciogliere il rapporto di lavoro. Il lavoro è fisicamente medio-leggero a volte deve alzare e spostare pezzi di carrozzeria pesanti, e si svolge sempre in posizione eretta in officina o nell'apposita cabina di verniciatura chiusa ed adeguatamente ventilata. L'assicurato ha conseguito l'apprendistato di verniciatore di carrozzeria presso la Carrozzeria __________, dove ha successivamente lavorato. Dopo alcuni cambiamenti del posto di lavoro ha avuto un'attività in proprio per 3 anni prima di lavorare per 8 anni alle dipendenze della Carrozzeria __________ e dal 1° novembre 2008 presso l'attuale datore di lavoro. Durante i precedenti periodi non si sono verificati dei periodi d'inabilità lavorativa di lunga durata. L'assicurato presenta diversi danni della salute: -    Piede equino funzionale a destra, ultimamente sintomatico con metatarsalgie che rendono necessario l'uso di scarpe speciali. -    Coxartrosi a sinistra, impianto di protesi totale in data 17 agosto 2009 (Dr. __________) con buon risultato. -    Gonalgia a destra con accorciamento dei tendini flessori, oggetto di cure fisioterapiche con discreto successo. -    Esiti di intervento urologico (non meglio precisato) nel 2004 con formazione di linfedema cronico all'arto inferiore destro necessitante calze compressive e periodicamente drenaggio linfatico. Non porta le calze con regolarità, p. es. all'occasione della visita odierna no. -    Insufficienza aortica su valvola bicuspide e dilatazione dell'aorta toracica, manifestatasi con uno scompenso acuto con fibrillazione atriale tachicardica nell'ottobre 2001 ed operata con impianto di condotto valvolato con buon risultato, all'ultimo controllo cardiologico del 2008 frazione d'eiezione = 50% e funzionamento della valvola buono, si sottopone regolarmente a controlli medici e cure cardioriabilitative. Coronarie normali. -    Obesità (IMC &gt; 35 kg/m 2 ), i tentativi di dimagrire tramite cure dietetiche sarebbero tutti falliti. -    Sindrome ansiosa caratterizzata da disturbi cardiaci (tachicardia, dispnea da sforzo) e sindrome depressiva con regresso episodio importante caratterizzato da pensieri auto clastici ed oggetto di terapia con psicofarmaci e colloqui di sostegno, dapprima presso l'allora medico curante Dr. __________ e successivamente presso l'SMP di __________ (Dr.ssa?) fino a 3-4 anni fa. Da allora l'assicurato autogestisce una terapia composta da tranquillanti ed antidepressivi (Temesta ® , Tranxilium ®, Deanxit® ed Efexor®) senza ulteriori controlli specialistici. Procedere: -    il controllo cardiologico comunque indicato annualmente metterà chiarezza sull'effettiva funzione cardiaca ed eventuali compromissioni -    è auspicabile un ripristino della presa a carico specialistica della sindrome ansiosa e depressiva con colloqui di sostegno e gestione della farmacoterapia. Prognosi: La prognosi circa un aumento della capacità lavorativa appare favorevole, un ripristino della piena capacità lavorativa nell'attività abituale o in un'altra confacente appare tuttavia improbabile alla luce dei complessi danni della salute." (Doc. 21/1-2) Nel rapporto medico dell’11 gennaio 2011, il dr. __________ del SMR ha poste le diagnosi principali di “esiti di intervento urologico (2004) su linfedema secondario stadio III parzialmente regressivo dell’arto inferiore sinistro; insufficienza aortica su valvola bicuspide ed aneurisma dell’aorta su intervento di Bentali con condotto valvolato (2002), anticoagulazione, frazione di eiezione = 50% (limite inferiore della norma)”, quali ulteriori diagnosi con influsso sulla capacità lavorativa quelle di “accorciamento dei tendini flessori del ginocchio destro con meniscopatia degenerativa; coxartrosi a sinistra con impianto di protesi dell’anca sinistra (17 agosto 2009)”, mentre quali diagnosi senza influsso sulla capacità lavorativa ha indicato quelle di “obesità (IMC = 30.7 kg/m2); sindrome ansiosa; piede equino funzionale a destra con indicazione per scarpe speciali” (doc. 42-1). Il dr. __________ - dopo avere indicato, quali limiti funzionali, che l’interessato “può lavorare tutto il giorno, il rendimento è ridotto a causa delle pause supplementari necessarie (per sdraiarsi con le gambe rialzate). La tolleranza allo stress è ridotta, la prestazione lavorativa rallentata. Egli può alzare e spostare pesi fino a 10 kg, talvolta anche fino a 15-20 kg. Professioni con elevato rischio di ferirsi sono controindicate per l’anticoagulazione in atto a vita” – ha ritenuto l’assicurato inabile al lavoro al 50% dal 18 gennaio 2010, osservando: " (…) Assicurato con patologia complessa di carattere vascolare, cardiaco ed ortopedico, il quale è ritenuto inabile al lavoro al 50% sia dall'angiologo, sia dal chirurgo ortopedico. La capacità residuale è sfruttata nel migliore dei modi presso l'attuale datore di lavoro, il quale ha una piccola impresa e si dimostra estremamente comprensivo nei confronti del dipendente, come ho potuto constatare all'occasione della mia visita in ditta del 20 maggio 2010. Il datore di lavoro sottolinea del resto come si tratta di un dipendente preciso ed affidabile. I periodi d'inabilità lavorativa indicati sono documentati." (Doc. 42/2) 2.5.   In sede ricorsuale, l’assicurato ha criticato la decisione dell’UAI di attribuzione di un quarto di rendita a partire dal 1° maggio 2010, trasmettendo al TCA il seguente referto, datato 8 settembre 2011, redatto dal dr. __________, specialista FMH in medicina interna e angiologia: " Con la presente certifico che il summenzionato, a partire da inizio giugno 2011, presenta 3 patologie di relativa nuova insorgenza, per le quali sono in corso degli accertamenti ulteriori. -   sindrome delle apnee notturne ostruttive. È in discussione l'applicazione di un dispositivo C-PAP notturno. Il paziente viene seguito dal Dr.med. __________; -   dolori importanti ed acuti nella regione dell'inguine e dell'anca di destra di origine ancora non determinata di nuova insorgenza e investigati da parte del Dr. med. __________, Ortopedia FMH; -   presenza di grossi clavi dolorosi al piede destro in presenza d'importanti difficoltà deambulatorie ed é curato dal Dr. med. __________, Dermatologia FMH e vi é richiesta formale per scarpe ortopediche su misura. Restano comunque aperte le problematiche del ginocchio di destra con un flexum che non ha potuto essere operato a causa dell'insorgenza della problematica dell'anca destra." (Doc. B) Al riguardo, il dr. D. __________ del SMR, specialista FMH in medicina generale, nelle annotazioni del 20 settembre 2011, ha osservato: " Richiesta 3.2010 Assicurato con IL 50% da 5.2009 per problematica ortopedica e vascolare. Visita sul posto di lavoro 5.2010 (dr. ____________________) e seguente valutazione: si conferma IL 50% (rendimento ridotto) si calcola un grado AI 47% dopo confronto redditi, segue decisione del 14.7.2011 Ricorso: certificato dr. __________ del 8.9.2011: presenza di nuove patologie in accertamento: -    sindrome delle apnee notturne con probabile trattamento C-PAP -    dolori inguine destra - clavi dolorosi ai piedi con necessità di scarpe ortopediche su misura Valutazione: - si conferma una IL de l 50% nell'attività abituale, attività adatta al danno alla salute con attuale posto di lavoro ideale (valutazione confermata tramite sopralluogo) e datore di lavoro che mostra ampia comprensione. - L'attuale documentazione medica indica nuove patologie senza specificare l'influsso sulla CL. Da notare che attualmente non vi è certificata, da quanto risulta dall'incarto, una IL superiore al 50%. - L'attività attualmente svolta non risulta dannosa per l'assicurato, attività che di fatto riesce a svolgere con un rendimento del 50%. " (Doc. VIII/1) L’assicurato ha poi trasmesso al TCA i seguenti certificati medici: - referto del 25 ottobre 2011 del dr. __________, specialista FMH in medicina interna, indirizzato al dr. C. __________, del seguente tenore: " Con la seguente lettera vorrei indirizzarti con una certa urgenza il sopraccitato paziente per un ricovero presso il tuo nosocomio. Ho parlato con il paziente in un modo approfondito sull'intenzione di ricoverarlo presso la Clinica __________. Dal punto di vista internistico non ci sono particolari problemi, il paziente è in cura per: Una cardiopatia valvolare Una lieve sindrome di apnea notturna Uno stato dopo protesi anca sinistra Attualmente una gonalgia per gonartrosi ginocchio ds Il paziente è sotto la seguente terapia: sintrom sec. Quick Beloc Zok 50 1-0-0 Seropram 20 1-0-0 Tranxilium</w:t>
      </w:r>
    </w:p>
    <w:p>
      <w:r>
        <w:rPr>
          <w:b/>
        </w:rPr>
        <w:t>E. 5</w:t>
      </w:r>
    </w:p>
    <w:p>
      <w:r>
        <w:t>al bisogno. Indicazione del ricovero è una grave sindrome ansio-depressiva, reattiva su usura, mobbing, maltrattamento su forma di schiavitù da parte del datore di lavoro. Infatti malgrado una invalidità con certificato medico al 100% da parte dell’ortopedico, il paziente per ricatti da parte del datore di lavoro va obbligato a lavorare fino a tarda notte, che ha portato a una sindrome di disadattamento grave con una sindrome ansio-depressiva reattiva. II paziente accennava un possibile tentamen se non riesce ad uscire da questo circolo vizioso. L'unica soluzione a mio avviso è un ricovero, una terapia medicamentosa e sostegno psicologico, per rientrare in qualche modo nella sua attività professionale in un'altra ditta. Per i dettagli sono disponibile a spiegarli verbalmente, sul mio numero diretto 683 66 12. Ti ringrazio per la collaborazione e ti prego di convocare il paziente tramite il suo telefono portatile. PS: il paziente dice di essere stato seguito dal servizio di psichiatria a __________, purtroppo non sono in possesso di nominativi." (Doc. E2) - referto del 10 novembre 2011 del dr. __________, specialista FMH in psichiatria e psicoterapia, indirizzato alla patrocinatrice dell’interessato, del seguente tenore: " Come Lei sa, il Signor RI 1 è ricoverato all'Ospedale __________, nel reparto di psichiatria e psicoterapia, dal 4.11.2011. Le sue condizioni di salute sono in fase di valutazione; egli soffre di una patologia che abbraccia tanto l'aspetto fisico quanto l'aspetto psichico e quest'ultimo in particolare chiede un periodo di osservazione e di valutazione stimabile in alcune settimane almeno. Le potrò fornire informazioni più precise non prima della metà di dicembre." (Doc. E1) Nelle sue annotazioni del 18 novembre 2011, il dr. __________ del SMR ha osservato: " Assicurato attualmente ricoverato a __________ dal 4.11.2011. Valutazione: dall’attuale certificazione risulta peggioramento dello stato di salute a partire dal 4.11.2011 con attuale IL 100%, CL da valutare nel decorso.” (Doc. XVII/bis)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particolare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 2.3 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(ATF 137 V 232-233 e 236-237)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Questo Tribunale, chiamato a verificare se lo stato di salute del ricorrente è stato accuratamente vagliato dall’Ufficio AI prima dell’emissione della decisione impugnata, dopo attenta analisi della documentazione medica agli atti, non può confermare l’operato dell’amministrazione, in quanto i disturbi che affliggono l’assicurato non sono stati sufficientemente chiariti . Nel rapporto medico dell’11 gennaio 2011, il dr. __________ del SMR ha considerato l’assicurato inabile al lavoro al 100% dal 17 agosto 2009 al 17 gennaio 2010 e inabile al lavoro al 50% a partire dal 18 gennaio 2010, sottolineando che l’interessato, affetto da una “patologia complessa di carattere vascolare, cardiaco ed ortopedico”, è stato “ritenuto inabile al lavoro al 50% sia dall’angiologo, sia dal chirurgo ortopedico” (doc. 42-2). A tale proposito, il TCA rileva, innanzitutto, che è vero che il dr. __________ e il dr. __________ hanno considerato l’assicurato ancora abile al lavoro al 50% dal profilo internistico, rispettivamente da quello ortopedico (cfr. doc. 17-4; 17-7). È altrettanto vero, tuttavia, che il dr. __________ del SMR, partendo da tali valutazioni dei medici curanti, ha semplicisticamente tratto la conclusione che l’interessato presenti globalmente una capacità lavorativa residua del 50% (cfr. doc. 42-2). Come correttamente indicato dalla patrocinatrice in sede ricorsuale, essendo l’assicurato affetto da numerosi disturbi, interessanti diversi ambiti della medicina – che, secondo la definizione posta dallo stesso medico del SMR, danno luogo ad una “patologia complessa di carattere vascolare, cardiaco ed ortopedico” (cfr. doc. 42-2) - a mente del TCA l’amministrazione non poteva limitarsi, come invece ha fatto, a basarsi sulle indicazioni fornite dai curanti al fine di esprimere un giudizio globale in merito alla capacità lavorativa residua dell’interessato, ma avrebbe dovuto, al contrario, far capo ad una valutazione peritale pluridisciplinare, al fine di determinare con precisione il grado complessivo dell’incapacità lavorativa dell’interessato. Al riguardo, va qui ricordato che secondo l’Alta Corte, per determinare il grado di inabilità lavorativa di un assicurato che soffre di diverse patologie, non si devono semplicemente sommare le singole valutazioni, bensì si deve far capo ad un giudizio globale che scaturisce dopo ponderata discussione plenaria fra tutti gli esperti interessati. La questione di sapere se i singoli gradi di inabilità si possano sommare e, se del caso, in quale misura, è una problematica squisitamente medica, che di principio il giudice non rimette in discussione (cfr. STFA del 4 settembre 2001 nella causa D., I 338/01, pubblicata in RDAT I-2002 n. 72, p. 485). In una sentenza I 606/03 del 19 agosto 2005, lo stesso TFA ha inoltre precisato che il giudizio sul grado complessivo dell’incapacità lavorativa va di regola eseguito nell’ambito di una perizia pluridisciplinare.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Già solo per questi motivi la decisione dell’amministrazione -basata, dal profilo medico, sul rapporto medico dell’11 gennaio 2011 del dr. __________ del SMR e non su una perizia pluridisciplinare comprendente anche una “ ponderata discussione plenaria fra tutti gli esperti interessati” - non può essere confermata dal TCA, in mancanza di sufficienti elementi, dal profilo medico, per determinare con sufficiente tranquillità quale sia il grado di capacità lavorativa complessiva residua dell’interessato. Questo aspetto dovrà quindi essere oggetto di accurato approfondimento in sede peritale pluridisciplinare. Inoltre, il TCA ritiene che un approfondimento peritale sia necessario anche relativamente all’aspetto psichiatrico. Il TCA rileva, infatti, che, nonostante dalla documentazioni agli atti risulti che l’interessato soffre, da anni, di disturbi psichici, per i quali assume una terapia farmacologica, il dr. __________ del SMR non ha ritenuto opportuno approfondire la tematica psichiatrica, limitandosi ad indicare che l’interessato presenta anche una “sindrome ansiosa”, senza influsso sulla capacità lavorativa (doc. 42-1). Questo Tribunale non ritiene corretto l'operato dell’amministra-zione, per i motivi seguenti. Già nelle annotazioni per l’incarto del 9 aprile 2010, il dr. __________ del SMR ha indicato che, tra i problemi di salute dell’interessato, vi è quello relativo ad una “struttura di personalità di tipo piuttosto dipendente, magari con problematica depressiva (assume Efexor e Deanxit)” (doc. 12-1). Nel “rapporto di valutazione IT – Assessment” del</w:t>
      </w:r>
    </w:p>
    <w:p>
      <w:r>
        <w:rPr>
          <w:b/>
        </w:rPr>
        <w:t>E. 9</w:t>
      </w:r>
    </w:p>
    <w:p>
      <w:r>
        <w:t>aprile 2010, il consulente incaricato ha rilevato che “l’assicurato informa che assume da anni degli antidepressivi (Deanxit e Efexor che assume al mattino) e Sintrom (la sera), comunica che ha diminuito una pastiglia, ha tentato di eliminare il Deanxit e il Efexor ma che la problematica è peggiorata” (doc. 13-2). Nel rapporto medico del 19 aprile 2010, il dr. __________ ha, tra l’altro, indicato che “per quanto riguarda gli impedimenti mentali psichici, si tratta di un paziente che in passato ha sofferto di una situazione depressiva per le polimorbidità del quale egli purtroppo è rimasto vittima, malformazioni congenite, complessa problematica urologica con linfedema secondario, che sembrano ora essere nettamente migliorati grazie alla presa a carico da parte del suo datore di lavoro” (doc. 17-4). A fronte di queste indicazioni, nelle annotazioni del 30 aprile 2010, lo stesso dr. __________ del SMR ha ritenuto opportuno “convocare l’assicurato per un colloquio, all’occasione del quale si stabilisce anche l’eventuale indicazione per una valutazione specialistica psichiatrica” (doc. 18-2). Dopo l’incontro con l’interessato sul posto di lavoro, nelle annotazioni del 21 maggio 2010, il dr. __________ ha indicato che “è auspicabile un ripristino della presa a carico specialistica della sindrome ansiosa e depressiva con colloqui di sostegno e gestione della farmacoterapia” (doc. 21-2). Nelle annotazioni per l’incarto del 7 luglio 2010, poi, il funzionario incaricato ha osservato che “consiglio all’assicurato di rivolgersi ad uno specialista e di prendere contatto con il sig. __________ per far fissare un appuntamento con il dr. __________, medico fiduciario della __________” (doc. 25-1). Nonostante questi indizi riguardo l’esistenza di una problematica psichiatrica, che avrebbe dovuto imporre degli approfondimenti specialistici, il dr. __________ del SMR - peraltro non specialista in materia (cfr. sul tema della specializzazione dei medici del SMR: STF I 142/07 del 20 novembre 2007 e STF I 65/07 del 31 agosto 2007) - nel rapporto medico dell’11 gennaio 2011, si è limitato a porre, tra le diagnosi senza influsso sulla capacità lavorativa, anche quella di “sindrome ansiosa” (doc. 42-1). Il TCA non può concordare con la soluzione scelta dal medico del SMR, e ritiene che non sia possibile, senza prima procedere ad ulteriori accertamenti, concludere con sufficiente tranquillità che, dal punto di vista psichiatrico, l’assicurato non presenti delle patologie invalidanti. Questa soluzione si giustifica tanto più, se si pone mente al fatto che, in corso di causa, la patrocinatrice ha prodotto un referto del 25 ottobre 2011 del dr. __________, indirizzato al dr. __________ nel quale lo specialista in medicina interna sollecita un ricovero psichiatrico in quanto l’interessato presenterebbe “una grave sindrome ansioso-depressiva” (doc. E2). A seguito di tale scritto, l’assicurato è poi stato effettivamente ricoverato alla Clinica di __________ a partire dal 4 novembre 2011, come risulta dal referto del 10 novembre 2011 del dr. __________ (doc. E1). Al riguardo, nelle annotazioni del 18 novembre 2011, il dr. __________ del SMR ha ritenuto che “risulta un peggioramento dello stato di salute a partire dal 4 novembre 2011, con attuale IL del 100%, CL da valutare nel decorso” (doc. XVII/bis). P er costante giurisprudenza, il giudice delle assicurazioni sociali valuta la legalità della decisione deferitagli sulla base della situazione di fatto esistente al momento in cui essa venne emanata – in concreto il 1 4 luglio 2011 – quando si ritenga che fatti verificatisi ulteriormente possono imporsi quali elementi di accertamento retrospettivo della situazione anteriore alla decisione resa (SVR 2003 IV n. 25 consid. 1.2; DTF 130 V 140 e 129 V 4 consid. 1.2, 127 V 467 consid. 1, 121 V 366 consid. 1b). In concreto, il referto del dr. 25 ottobre 2011 del dr. __________ (doc. E2) e quello del 10 novembre 2011 del dr. __________ (doc. E1) sono successivi alla decisione impugnata: essi vanno tuttavia presi in considerazione, ritenuto che l’assicurato presenta dei disturbi di natura psichica, necessitanti una farmacoterapia, da diversi anni. Essi sono suscettibili di mettere in evidenza elementi di accertamento retrospettivo della situazione precedente la decisione del 14 luglio 2011 (cfr. STF 9C_369/2011 del 3 febbraio 2012; STFA U 299/02 del 2 settembre 2003). Il TCA non può, in mancanza di approfonditi accertamenti dal profilo psichiatrico, concordare con la valutazione del dr. __________ del SMR a proposito di un peggioramento dello stato psichico dell’interessato solo a partire dal 4 novembre 2011, non essendo possibile determinare a partire da quando i disturbi psichiatrici dell’assicurato hanno avuto un’incidenza sulla sua capacità lavorativa residua. Anche questo tema dovrà quindi essere oggetto di un approfondimento specialistico in sede peritale. 2.8.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é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L’Alta Corte è giunta alla stessa conclusione in una sentenza ancor più recente, 8C_943/2010 del 9 novembre 2011, concernente una fattispecie in cui l’aspetto della residua capacità lavorativa era stato oggetto di valutazioni discordanti tra il medico fiduciario dell’assicuratore infortuni ed i sanitari della clinica di riabilitazione dove l’assicurato aveva soggiornato tempo prima. In quella pronunzia, il TF ha rinviato la causa all’amministrazione affinché disponesse un complemento istruttorio da parte di un medico indipendente ossequiando la procedura di cui all’art. 44 LPGA. Nel caso di specie, è vero che la questione relativa alla capacità lavorativa dell’assicurato, non necessita semplicemente di una precisazione o di un chiarimento. Va però rilevato che l’UAI, come visto in precedenza (cfr. consid. 2.7.), ha fondato la sua decisione sul solo parere del SMR, il quale non ha peraltro approfondito la problematica psichiatrica, e non su una perizia amministrativa pluridisciplinare. Sono pertanto realizzati i presupposti per un rinvio degli atti all’amministrazione (cfr. la giurisprudenza appena citata). P er le ragioni già diffusamente esposte al considerando 2.7., si giustifica quindi l’annullamento della decisione impugnata e il rinvio degli atti all’amministrazione, affinché faccia allestire al più presto una perizia pluridisciplinare che accerti tutte le patologie che affliggono l’interessato e le ripercussioni che questi disturbi hanno sulla capacità lavorativa del ricorrente. Quindi, in esito a tale complemento istruttorio, l’amministrazione si determinerà nuovamente sul diritto alla rendita dell’assicurato.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