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32.2010.321 vom 12. Oktober 2010</w:t>
      </w:r>
    </w:p>
    <w:p>
      <w:r>
        <w:t>TI Tribunale d'appello, 2010-10-12, IT</w:t>
      </w:r>
    </w:p>
    <w:p>
      <w:r>
        <w:rPr>
          <w:b/>
        </w:rPr>
        <w:t xml:space="preserve">Quelle: </w:t>
      </w:r>
      <w:r>
        <w:t>https://mcp.opencaselaw.ch/entscheid/ti_gerichte_32.2010.321</w:t>
      </w:r>
    </w:p>
    <w:p>
      <w:r>
        <w:t>FR: TI_GERICHTE 32.2010.321 du 12 octobre 2010</w:t>
      </w:r>
    </w:p>
    <w:p>
      <w:r>
        <w:t>IT: TI_GERICHTE 32.2010.321 del 12 ottobre 2010</w:t>
      </w:r>
    </w:p>
    <w:p>
      <w:pPr>
        <w:pStyle w:val="Heading2"/>
      </w:pPr>
      <w:r>
        <w:t>Regeste</w:t>
      </w:r>
    </w:p>
    <w:p>
      <w:r>
        <w:t>Domanda di condono di restituzione di rendite versate indebitamente. Mancato annuncio di aumento di salario. Negata la buona fede</w:t>
      </w:r>
    </w:p>
    <w:p>
      <w:pPr>
        <w:pStyle w:val="Heading2"/>
      </w:pPr>
      <w:r>
        <w:t>Erwägungen</w:t>
      </w:r>
    </w:p>
    <w:p>
      <w:r>
        <w:rPr>
          <w:b/>
        </w:rPr>
        <w:t>E. 12</w:t>
      </w:r>
    </w:p>
    <w:p>
      <w:r>
        <w:t>febbraio 2009 (doc. 103 incarto AI), nel questionario del datore di lavoro datato 3 marzo 2009 egli ha dichiarato un salario mensile di fr. 1'000.-- nel 2007 e di fr. 2'500.-- nel 2008 (doc. AI 104-4). L’insorgente evidenzia l’agire corretto nei riguardi dell’Ufficio AI, rilevando in particolare che nel citato questionario del datore di lavoro egli non aveva dichiarato che si trattasse di salario sociale (quindi non computabile ai fini del reddito da invalido). Egli ritiene inoltre di aver rispettato le decisioni dell’amministrazione, ciò che è dimostrato – a suo dire – da quanto da lui dichiarato all’Ufficio dell’ispettorato del lavoro durante la sua audizione del 27 giugno 2008, di cui ha riportato i seguenti stralci: “ Ricevo una rendita d’invalidità dl 1995 causa problemi di cuore. Prima era una rendita d’invalidità all’80%. Nel 2007 quando abbiamo fondato la __________ ho chiesto personalmente all’ufficio invalidità d’accordo con il mio medico di ridurre la mia inabilità al lavoro e rispettiva rendita al 50%; …” la mia richiesta di ridurre la prestazione AI aveva lo scopo di permettermi di lavorare più di quanto potessi fare fino a quel momento; … da parte mia sono tranquillo. Ho chiesto la decurtazione delle rendita AI espressamente per poter lavorare in parte e ciò che sto facendo. Ritengo di essere in regola. ” (doc. T). L’assicurato, tuttavia, non poteva ritenere di essere in regola, poiché, come detto, egli sapeva – o per lo meno doveva sapere – dell’obbligo generale di annunciare qualsiasi modifica salariale, tanto più che il salario nel 2008 è stato aumentato a fr. 30'000.-- (12 x 2'500; dal questionario del datore di lavoro non risulta versata una tredicesima). In queste circostanze, dunque, la violazione dell’obbligo di informare è da ricondurre, per lo meno, ad un comportamento gravemente negligente. Non essendo adempiuto il presupposto della buona fede, rettamente l’Ufficio AI ha respinto la domanda di condono in oggetto senza verificare se l’ulteriore condizione cumulativa, quella relativa all’onere gravoso, fosse o meno realizzata. Ne consegue che la decisione impugnata va confermata, mentre il ricorso deve essere respinto.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