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32.2010.318 vom 14. Oktober 2010</w:t>
      </w:r>
    </w:p>
    <w:p>
      <w:r>
        <w:t>TI Tribunale d'appello, 2010-10-14, IT</w:t>
      </w:r>
    </w:p>
    <w:p>
      <w:r>
        <w:rPr>
          <w:b/>
        </w:rPr>
        <w:t xml:space="preserve">Quelle: </w:t>
      </w:r>
      <w:r>
        <w:t>https://mcp.opencaselaw.ch/entscheid/ti_gerichte_32.2010.318</w:t>
      </w:r>
    </w:p>
    <w:p>
      <w:r>
        <w:t>FR: TI_GERICHTE 32.2010.318 du 14 octobre 2010</w:t>
      </w:r>
    </w:p>
    <w:p>
      <w:r>
        <w:t>IT: TI_GERICHTE 32.2010.318 del 14 ottobre 2010</w:t>
      </w:r>
    </w:p>
    <w:p>
      <w:pPr>
        <w:pStyle w:val="Heading2"/>
      </w:pPr>
      <w:r>
        <w:t>Regeste</w:t>
      </w:r>
    </w:p>
    <w:p>
      <w:r>
        <w:t>Rinvio atti all'UAI per nuovi accertamenti di carattere psichiatrico intesi a delucidare sia l'aspetto diagnostico sia le ripercussioni dei disturbi sulla capacità lavorativa dell'assicurata</w:t>
      </w:r>
    </w:p>
    <w:p>
      <w:pPr>
        <w:pStyle w:val="Heading2"/>
      </w:pPr>
      <w:r>
        <w:t>Erwägungen</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2.4.   Nel caso in esame, con lo scopo di accertare in maniera approfondita lo stato di salute dell’assicurata, l’Ufficio AI ha affidato al SAM il mandato di esperire una perizia pluridisciplinare. In tale ambito i medici del SAM hanno valutato la patologia reumatologica (Dr. __________) e quella psichiatrica (Dr. __________). Il Dr. __________, spec. FMH in reumatologia e riabilitazione, nella perizia del 5 febbraio 2009, dopo aver riassunto l’anamnesi dell’assicurata, i dati soggettivi e quelli oggettivi, ha posto la seguente diagnosi e valutazione: " (…) 4.   DIAGNOSI REUMATOLOGICHE 4.1      CON RIPERCUSSIONE SULLA CAPACITA' LAVORATIVA – -    nessuna 4.2      SENZA RIPERCUSSIONE SULLA CAPACITA' LAVORATIVA -    fibromialgia -    peri-artropatia omeroscapolare tendinopatica bilaterale nell'ambito del quadro fibromialgico e su possibile lesione del labbro glenoidale -    lombalgie su alterazioni statiche ed iniziali alterazioni degenerative L5/S1 5.   GRADO DI CAPACITA' DI LAVORO IN % NELL'ESERCIZIO DELL'ATTIVITA' LUCRATIVA O DELL'ATTIVITA' ABITUALE SVOLTA PRIMA DELL'INSORGENZA DEL DANNO ALLA SALUTE Questa paziente presenta dei dolori a carattere diffuso all'apparato muscolo-scheletrico. La sintomatologia si è instaurata a partire dal marzo del 2005 dopo una caduta dalle scale. Inizialmente i dolori erano soprattutto al pollice destro dove ha avuto una distorsione e nella zona della spalla destra. Sono poi persistiti questi disturbi associati a dei dolori alla colonna lombare che hanno mostrato un decorso cronico progrediente e tendente alla generalizzazione. Per quanto riguarda le indagini radiologiche eseguite, non si sono evidenziate patologie sostanziali. L'artro-RM della spalla destra del 11.10.2005 non ha mostrato lesioni della cuffia dei rotatori ma un sospetto per una parziale lesione post­traumatica del labbro glenoidale. L'indagine di RM della colonna lombare del 28.02.2006 non mostra patologie significative se non una minima discopatia L5/S1. Anche le radiografie attualmente eseguite alla colonna lombare non mostrano patologie di rilievo. Si tratta quindi di un quadro clinico nell'ambito di una problematica fibromialgica in relazione con uno stato depressivo diagnosticato il 25.06.2006 presso il servizio di psichiatria e di psicologia medica a Savosa. Tenendo in considerazione i reperti clinici e radiologici, non ritengo che vi siano delle alterazioni all'apparato muscolo-scheletrico tali da portare a delle limitazioni funzionali. La paziente è quindi da ritenere abile al lavoro in tutte le attività professionali eseguite finora ed in quella di casalinga nella forma completa. Tenendo in considerazione la documentazione messaci a disposizione, questa capacità lavorativa può essere senz'altro riferita a partire dal 26.10.2006 se non antecedentemente, in particolar modo da dopo la valutazione del collega reumatologo Dr. __________ Non vi sono in effetti nella documentazione a disposizione riferimenti alla capacità lavorativa da parte degli altri colleghi che l'hanno visitata in particolar modo dello specialista ortopedico e dal Dr. Salani reumatologo. 6.   POSSIBILITA' DI MIGLIORAMENTO DELLE CONDIZIONI DI SALUTE Con terapie conservative o con terapie di tipo invasivo non si potranno migliorare sostanzialmente le condizioni di salute della paziente." (doc. AI 25/25-27) Il Dr. __________, spec. FMH in psichiatria e psicoterapia, nella perizia del 1° aprile 2009, dopo aver riassunto l’anamnesi dell’assicurata e lo stato psichico, è giunto alle seguenti conclusioni: " (…) L'A. è una donna di origine __________ che sposando un signore svizzero molto più anziano di lei ha lasciato il suo paese di origine ed è giunta in Ticino dove ha svolto diversi lavori umili. L'A. ha mostrato una propensione al sacrificio di sé dandosi molto da fare con i lavori umili per sopperire alla inconsistenza del marito nullafacente e in pubblica assistenza. Nei confronti del coniuge defunto tre anni or sono l'A. mostra adesso un atteggiamento ambivalente, da un lato è cosciente di essere stata sfruttata da lui mentre dall'altro gli è riconoscente in quanto fu tramite il marito che poté arrivare in Svizzera e cambiare la sua vita. Dal punto di vista psicologico l'A. denota una personalità depressiva con un forte accento sul passato come tempo nel quale ha subito delle frustrazioni, tempo della memoria dal quale fatica a distaccarsi. Questa tendenza all'attaccamento verso ciò che è stato negativo nella sua vita ma che in fin dei conti è stata in grado di superare ricorrendo alle sue risorse e alle sue lotte rimane un aspetto non del tutto coscientizzato e tratto saliente della personalità emotiva dell'A. Ciò a mio avviso è la causa profonda che determina una sottovalutazione di quanto di buono I'A. è riuscita comunque a realizzare e a conquistare. DIAGNOSI Tratti depressivi di personalità CONSEGUENZE SULLA CAPACITÀ LAVORATIVA Nelle condizioni attuali non ritengo che sussista una incapacità lavorativa psichiatrica. EVOLUZIONE DELLO STATO DI SALUTE La stato di salute è migliorato a partire dalla fine del 2008 in avanti ma anche prima di quella data, pur non trovandosi a suo agio nell'ambito di lavoro come è stata in seguito, l'A. presentava comunque una piena capacità lavorativa dal lato psichiatrico. FATTORI CHE RIDUCONO LA CAPACITÀ LAVORATIVA Dal lato psichico in questo momento non constato la presenza di fattori che riducono la capacità lavorativa dell'A. Il clima di lavoro è molto migliorato dopo le modifiche apportate. POSSIBILITÀ Di MIGLIORARE LA CAPACITÀ LAVORATIVA È importante che l'A. continui ad essere seguita dal lato psicologico focalizzando il lavoro sulle realizzazioni positive ottenute dall'A. nella sua vita in maniera da limitare la tendenza alla recriminazione e alla rivendicazione. INDICAZIONI CIRCA L'EFFETTUAZIONE DI PROVVEDIMENTI DI INTEGRAZIONE PROFESSIONALE Non ritengo che provvedimenti di integrazione professionale siano indicati in questo caso. POSSIBILITÀ DI SVOLGERE ALTRE ATTIVITÀ Come casalinga l'A. è anche abile totalmente dal lato esclusivamente psichiatrico." (doc. AI 25/17-18) Globalmente, quindi, nel rapporto peritale del 7 aprile 2009 i medici del SAM, sulla base delle risultanze dei singoli consulti e delle visite ambulatoriali della ricorrente presso il citato centro d’accertamento non hanno posto nessuna diagnosi con influenza sulla capacità lavorativa, mentre quale diagnosi senza influenza sulla capacità lavorativa è stata indicata “ Fibromialgia. Periartropatia omeroscapolare tendinopatica bilaterale nell’ambito del quadro fibromialgico e su possibile lesione del labbro glenoidale. Lombalgie su alterazioni statiche ed iniziali alterazioni degenerative L5-S1. Tratti depressivi di personalità. Sovrappeso con BMI di 30 kg/m2 ” (doc. AI 25-9). Quanto alla capacità lavorativa medico – teorica globale, i medici del SAM hanno ritenuto l’assicurata pienamente abile al lavoro (100%) in ogni attività dal mese di novembre 2006 (doc. AI 25-12). Nel decreto del 23 novembre 2009 (inc. 32.2009.167; doc. AI 45-1) il TCA ha stralciato la causa dai ruoli rinviando gli atti all’Ufficio AI per procedere "ad un aggiornamento peritale (...) da parte del Dr. __________ (perizia monodisciplinare in ambito del Servizio accertamento medico/SAM), il quale dovrà esprimersi sulle osservazioni poste dal __________, e sui criteri di Förster, ritenuta la presenza di problematica di tipo fibromialgico / somatoforme" . Nell’accertamento peritale del 19 aprile 2010 il Dr. __________, dopo aver riassunto l’anamnesi dell’assicurata e lo stato psichico, è giunto alle seguenti conclusioni: " (…) CONCLUSIONI Nonostante la presenza di un miglioramento della situazione oggettiva sul posto di lavoro e sul piano finanziario l’A. ha mantenuto, a distanza di due anni, lo stesso atteggiamento mentale rivolto al passato quale luogo della memoria nel quale si sono verificati episodi che l'hanno irrimediabilmente delusa ed amareggiata. È presente nella coscienza psicologica dell'A. la costante di una certa rabbia verso il destino avverso che continua a gettare una ombra negativa su quanto di buono si è comunque venuto oggettivamente a creare nel frattempo nella sua vita. L'A. mostra dunque un angolo di visuale ristretto e fissato che ha portato ad una cristallizzazione di immagini idealizzate che non si sono concretamente realizzate piuttosto che ad una vera e propria deflessione dell'umore che non ho potuto invece appurare nell'esame psichico dell'A. Le conclusioni a cui sono giunto nel precedente rapporto sono dunque pressoché le medesime già enunciate. Siamo confrontati con un problema di atteggiamenti mentali fissati (aspetto che per la verità è stato preso in considerazione anche dai colleghi del __________ nel loro rapporto riconducendolo ad un nucleo depressivo non scalfibile dai medicamenti antidepressivi finora prescritti e assimilabile a mio modo di vedere ad una incrinatura della sfera affettiva piuttosto che ad una deflessione del tono dell'umore) e di prospettive di vita ristrette che portano a sentimenti di delusione, rabbia e amarezza. L'inquadramento diagnostico è dunque sovrapponibile a quello riportato nel consulto da me precedentemente effettuato. Quanto evidenziato a mio avviso, all'infuori della persistenza del vissuto soggettivo a sfondo depressivo che come detto sopra è stato messo in evidenza anche dagli stessi colleghi del __________ nel loro rapporto, elemento sul quale sussiste dunque una sostanziale concordanza di vedute, non produce un impatto tangibile sul funzionamento psicologico dell'A. Concludendo ribadisco il mio punto di vista e rispetto alla presa di posizione dei colleghi del __________ ritengo che non ci siano degli elementi nuovi e persuasivi che giustifichino una incapacità lavorativa dal lato psichiatrico. DIAGNOSI Tratti depressivi di personalità. CONSEGUENZE SULLA CAPACITÀ LAVORATIVA Nelle condizioni attuali non ritengo che sussista una incapacità lavorativa psichiatrica. EVOLUZIONE DELLO STATO Di SALUTE La stato psichico è rimasto invariato a distanza di due anni dalla precedente osservazione. FATTORI CHE RIDUCONO LA CAPACITÀ LAVORATIVA Dal lato psichico in questo momento non constato la presenza di fattori riducenti la capacità lavorativa dell'A. Faccio anche notare che l'ambiente di lavoro e la situazione finanziaria sono migliorati negli ultimi due anni. POSSIBILITÀ DI MIGLIORARE LA CAPACITÀ LAVORATIVA Come avevo già evidenziato nel precedente consulto è a mio avviso importante che l'A. la presa a carico psicologica sia focalizzata su di un lavoro di recupero del potenziale positivo dell'A. attraverso lo smantellamento delle sue immagini idealizzate che la fissano nel passato rendendola scontenta di sé stessa. INDICAZIONI CIRCA L'EFFETTUAZIONE DI PROVVEDIMENTI DI INTEGRAZIONE PROFESSIONALE Non ritengo che provvedimenti di integrazione professionale siano indicati in questo caso. POSSIBILITÀ DI SVOLGERE ALTRE ATTIVITÀ Come casalinga l'A. è anche abile totalmente dal lato esclusivamente psichiatrico. MI ESPRIMO INFINE IN MERITO AI CRITERI DI FOERSTER 1-   Nel caso in esame non è riscontrabile una comorbidità psichica non avendo riscontrato una diagnosi codificabile secondo l'ICD10. 2-   L'A. presenta da anni una sintomatologia algica a carico dell'apparato locomotorio che è risultata refrattaria alle terapie effettuate. 3-   Non sussiste un ritiro sociale in questo caso. 4-   Esiste nell'A. un atteggiamento mentale negativo che si è fissato e che trova la sua ragione di essere in una proiezione dovuta delle sue immagini idealizzate che in parte determinano una fuga nella malattia. 5-   II comportamento cooperativo dell'A. nei confronti delle cure e il trattamento specialistico effettuato a regola d'arte non hanno finora portato ad un successo terapeutico soddisfacente. 6-   Non sussistono indizi per un aggravamento in questo caso. Rimanendo a Vostra disposizione per ulteriori precisazioni e collaborazioni invio cordiali saluti." (doc. AI 55/18-20)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Nella concreta fattispecie, chiamato a verificare innanzitutto se lo stato di salute della ricorrente è stato accuratamente vagliato dall’UAI prima dell’emissione della decisione qui impugnata, il TCA, dopo attenta analisi della documentazione medica agli atti, non può confermare l’operato dell’amministrazione, in quanto la problematica psichiatrica non è stata chiarita in modo soddisfacente. Se da una parte, infatti, il TCA non ha motivo per distanziarsi dalla valutazione della patologia reumatologica approfonditamente vagliata dai medici del SAM (Dr. __________), analogo discorso non può invece valere con riferimento ai disturbi di natura psichiatrica dell’assicurata, che necessitano, per contro, di essere ulteriormente indagati. 2.6.1.   Nell’ambito della perizia SAM, l’assicurata è stata sottoposta ad un accurato esame reumatologico, grazie al consulto specialistico del Dr. __________, spec. FMH in reumatologia e riabilitazione, il quale nel referto del 5 febbraio 2009 non ha posto alcuna diagnosi con ripercussione sulla capacità lavorativa, mentre senza influenza su tale capacità ha indicato “ Fibromialgia. Peri-artropatia omeroscapolare tendinopatica bilaterale nell’ambito del quadro fibromialgico e su possibile lesione del labbro glenoidale. Lombalgie su alterazioni statiche ed iniziali alterazioni degenerative L5-S1” (doc. AI 25-25). In considerazione dei reperti clinici e radiologici, secondo il Dr. __________ non vi sono delle alterazioni all’apparato muscolo-scheletrico tali da portare a delle limitazioni funzionali. RI 1 è dunque ritenuta abile al lavoro in forma completa in tutte le attività professionali e quale casalinga a partire dal 26 ottobre 2006 (doc. AI 25-26). Il TCA non ha motivo per distanziarsi da tale valutazione peritale, che non è del resto stata smentita da certificati medico-specialistici attestanti delle patologie invalidanti, in grado di influire sulla capacità lavorativa residua dell’interessata. Tali non possono essere i referti del 17 giugno 2009 (doc. AI 38-18) e del 16 settembre 2009 (doc. AI 39-3) del medico curante Dr.ssa __________, spec. FMH in medicina generale e dunque non specialista in reumatologia. Nel primo documento viene succintamente certificata un’inabilità lavorativa del 50% dal</w:t>
      </w:r>
    </w:p>
    <w:p>
      <w:r>
        <w:rPr>
          <w:b/>
        </w:rPr>
        <w:t>E. 17</w:t>
      </w:r>
    </w:p>
    <w:p>
      <w:r>
        <w:t>giugno al 20 luglio 2009, mentre nel secondo viene posta una diagnosi sostanzialmente sovrapponibile a quella del Dr. __________ senza tuttavia alcuna indicazione circa la capacità lavorativa residua e i limiti funzionali. Nel referto vengono in gran parte descritti i disturbi soggettivi riportati dalla paziente stessa (cfr. doc. AI 38-18; 39-3). Questa Corte ritiene pertanto che lo stato di salute dell’assicurata, dal profilo reumatologico, sia stato dettagliatamente ed approfonditamente vagliato dal Dr. __________. 2.6.2.   Quanto all’aspetto psichiatrico, per contro, il TCA non può, in mancanza di ulteriori approfondimenti, prestare piena adesione alla valutazione peritale eseguita dal Dr. __________, per le ragioni che seguono. 2.6.2.1.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2.6.2.2.   Agli atti figurano, da un canto, le certificazioni dei medici del __________ - che, in qualità di specialisti, hanno avuto (ed hanno) in cura RI 1 - e, d'altro canto, le perizie SAM del Dr. __________. Di principio, questi referti possono essere presi in considerazione nell'ambito di una valutazione globale delle prove. In effetti, come visto, secondo la giurisprudenza federale, per decidere a proposito del valore probante di un mezzo di prova, determinante è il suo contenuto , piuttosto che la sua provenienza. Nel referto del 1° aprile 2009 il Dr. __________ ha posto la diagnosi di “ Tratti depressivi di personalità ” e ritenuto che dal profilo psichico non vi sono fattori che riducono la capacità lavorativa (doc. AI 25-17/18). Nel rapporto medico del 25 giugno 2008 della Dr.ssa __________, medico capo servizio, e della psicologa __________ del __________ è stata posta invece la diagnosi di “ Sindrome depressiva ricorrente, episodio attuale di media gravità con sintomi biologici (F33.11) ”, a partire dal mese di maggio 2007, quando la paziente è stata annunciata al Servizio __________ alla Clinica di __________. Secondo i medici l’assicurata è da ritenere inabile al lavoro nella misura del 50% (doc. AI 30-4). Nelle annotazioni del 26 giugno 2009 il medico del SMR, Dr. __________, non ha considerato influente il referto del __________, in quanto antecedente alla valutazione del SAM (Dr. __________) (doc. AI 32-1). Nell’ambito quindi della procedura ricorsuale (inc. 32.2009.167) l’assicurata ha prodotto lo scritto del 14 settembre 2009 della Dr.ssa __________, medico capo clinica, e della psicologa __________ del __________) nel quale viene contestata la diagnosi posta dallo specialista e l’abilità completa dal mese di novembre 2006, con particolare riferimento alle certificazioni d’inabilità del 2008 e 2009 dei medici curanti che – secondo il __________ – non sarebbero state prese in debita considerazione. Le Dr.sse __________ hanno da parte loro indicato una diagnosi di “ episodio depressivo di media gravità con sintomi biologici nel contesto di una sindrome depressiva ricorrente (ICD-10, F33.11) ” (doc. AI 38-8/9). In sede di rinvio per nuovi accertamenti di carattere psichiatrico, voluti dall’UAI su indicazioni del SMR per chiarire la differente diagnosi e le divergenze di valutazione, il Dr. __________ ha  confermato sia la diagnosi di “ Tratti depressivi di personalità ” che l’assenza di fattori che riducono la capacità lavorativa dell’assicurata. Il Dr. __________ ha quindi concluso ribadendo il proprio punto di vista e indicando che “ rispetto alla presa di posizione dei colleghi del __________ ritengo che non ci siano degli elementi nuovi e persuasivi che giustifichino una incapacità lavorativa dal lato psichico ” (doc. AI 55-18). Le conclusioni del Dr. __________ sono state confermate dai medici del SMR, Dr. __________ nelle annotazioni del 14 giugno 2010 (doc. AI 57-1) e Dr.ssa __________, nel rapporto medico del 30 giugno 2010 (doc. AI 58-1). Il 15 luglio 2010 i medici del __________ hanno nuovamente preso posizione sulla valutazione del Dr. __________, contestandola, e negando un miglioramento della situazione professionale e finanziaria dell’assicurata (doc. AI 67-1) Il Dr. __________ e la Dr.ssa __________i nei rispettivi rapporti del 27 settembre 2010 e del 30 settembre 2010 riconfermano la valutazione peritale SAM (doc. AI 71-2; 72-1). In sede di ricorso al TCA il Dr. __________, medico capo-clinica __________ e spec. FMH in psichiatria e psicoterapia, la Dr.ssa __________, Capo servizio __________ e la psicologa __________ hanno prodotto un nuovo referto datato 9 novembre 2010 concernente l’assicurata nel quale viene riassunta l’anamnesi, il trattamento attuale, lo status psichico e posta la diagnosi di “ Sindrome depressiva ricorrente, episodio attuale di media gravità, con sintomi biologici (ICD-10, F33.11) e Sindrome somatoforme da dolore persistente (ICD10-10, F45.4) ” con una ripercussione sulla capacità lavorativa del 50% dal 1° maggio 2007. Viene inoltre riconosciuto un “ profilo personologico con verosimili tratti di dipendenza (ICD-10, F60.7) e possibili aspetti di Sindrome da disadattamento (ICD-10, F43.2) ” (doc. A2). A mente dei medici del __________ la prognosi è negativa e il quadro psicopatologico appare cronicizzato. Rispetto alla patologia somatoforme viene osservata la presenza dei seguenti elementi: " (…) - Co-morbidità psichiatrica: è presente una sindrome depressiva ricorrente. - Malattie somatiche croniche: vedi diagnosi somatiche sotto riportate. - Perdita d’integrazione sociale: la paziente si è divorziata, sussiste una tendenza all’isolamento sociale, ha ridotto la propria attività lavorativa al 50%. - Decorso su più anni con sintomatologia invariata benché apparentemente non progredente ma senza remissione prolungata. - Insoddisfacenti risultati terapeutici nonostante trattamenti adeguati stazionari (cfr. ricovero Clinica riabilitativa di __________) ed ambulatoriali, con approcci variegati. - Sono stati previsti trattamenti riabilitativi giudiziosi. - Assenza di importante vantaggio secondario sociale” (doc. A2, pag. 3). I medici del __________ hanno così concluso la loro valutazione: " (…) MOTIVAZIONI A SOSTEGNO DEL RICORSO In primo luogo, nella decisione emanata dall'Ufficio dell'Assicurazione Invalidità il 14.10.2010, è riportato che il Servizio d'Accertamento Medico, Bellinzona riconosce "una diversa valutazione dello stato di salute" da parte nostra, i curanti, e del medico psichiatra incaricato dell'aggiornamento peritale. Malgrado questa netta discrepanza fra le due valutazioni il Servizio medico regionale dell'Ufficio AI non ha proceduto ad una valutazione dello stato psichico della paziente da parte di un terzo perito. Procedendo in questo modo ha dato pieno credito alla valutazione del perito SAM Dr. __________, screditando completamente quella dei curanti. In secondo luogo, nella valutazione dello stato psichico effettuata a febbraio 2010, il Dr. __________ riconferma le osservazioni della perizia del 2009, riconoscendo un quadro psichico tutto sommato stabile e non peggiorato. Da parte nostra riteniamo che la diagnosi posta dal collega di "tratti depressivi di personalità" e l'accento messo sull'atteggiamento mentale "fissato" della paziente, non caratterizzi sufficientemente il quadro psicopatologico depressivo, in quanto non riflette la componente "biologica" della depressione che invece la paziente riporta, in particolare sul piano della mancanza d'energia vitale che del disturbo del sonno e della sintomatologia dolorosa. Inoltre, è fatto noto che appartiene proprio ai quadri depressivi una tipologia di pensiero negativa e pessimista; la depressione genera una modifica nello stile cognitivo e quindi lo stato depressivo di cui è prigioniera la paziente determina ed influisce massicciamente sulla sua interpretazione della realtà. Come riconosce il Dr. __________, c'è come una "fissazione", che nel lavoro psicoterapeutico sino ad ora non è stato possibile modificare. A differenza del Dr. __________ che afferma che il vissuto soggettivo a sfondo depressivo non produce un impatto sul funzionamento psicologico della paziente, noi osserviamo tale impatto e le sue ricadute sul funzionamento sociale e professionale che ne risulta compromesso con un'abilità lavorativa che noi valutiamo ridotta al 50%. Questa "fissazione" la valutiamo come cristallizzazione di un quadro depressivo che si riflette anche nella sintomatologia algica. La terapia antidepressiva non ha scalfito il nucleo depressivo e sembra fornire un supporto minimo e poco significativo. Il lavoro psicoterapeutico volge quindi alla stabilizzazione dello stato psichico che può essere obiettivo valido seppur non risolutivo. L'abilità lavorativa al 50% è possibile grazie alla stabilizzazione del quadro psicopatologico. CONCLUSIONI Il Dr. __________ riconosce un vissuto soggettivo depressivo nella paziente, ma non ne riconosce evidenza sul piano oggettivo. Da parte nostra osserviamo invece sintomi biologici della depressione: calo dell'energia vitale, aumentata affaticabilità (per la paziente, seppur motivata, è già molto impegnativo mantenere il 50% d'abilità lavorativa), un disturbo del sonno caratterizzato da un ritmo sonno-veglia alterato, difficoltà di mantenimento del sonno e risveglio precoce; anche la sintomatologia algica può essere considerata la traduzione nel corpo della componente depressiva. Circa il vissuto soggettivo, concordiamo con il Dr. __________ nell'evidenza di uno stile di pensiero "fissato", ma lo interpretiamo non come "tratto di personalità" bensì come sintomo di una sindrome depressiva cristallizzata. Da parte dei curanti si riconosce pertanto una sindrome depressiva ricorrente. In fine, circa la situazione della paziente sul piano professionale e finanziario, il miglioramento riferito dal Dr. __________, è impreciso e improprio. Al lavoro la paziente ha dovuto firmare un contratto di percentuale ridotta d'impiego e che non copre le assenze per malattia, le sue entrate sono quindi minime e insufficienti per una vita autonoma dalla figlia, il che è fonte di sentimenti d'inadeguatezza e di colpa. Sul posto di lavoro l'aspetto relazionale è sì migliorato, ma suscettibile di rapidi cambiamenti cui adeguarsi, le era infatti stato ventilato un cambiamento di sede con l'inizio dell'anno scolastico poi non avvenuto. Precisiamo inoltre che la situazione finanziaria non entra in linea di conto nella valutazione della capacità lavorativa di un paziente (doc. A2). Il rapporto del 9 novembre 2010 è quindi stato sottoposto dal SMR (Dr.ssa __________) al SAM che lo ha inviato al Dr. __________ per una sua presa di posizione sulle argomentazioni sollevate dai medici curanti. La Dr.ssa __________ del SMR, il 22 novembre 2010, ha chiesto chiarimenti al SAM, in merito alle seguenti argomentazioni: “(…) -   Gli elementi clinici che hanno portato il vostro perito ad una diverso orientamento diagnostico (sindrome depressiva ricorrente vs tratti depressivi di personalità); - Il corrispondente codice lCD relativo alla diagnosi posta dal Dr __________ ­; - Dalla perizia psichiatrica sono emersi elementi medici che possano confermare le diagnosi lCD F 60.7 e F 43.2, citate nel rapporto del Dr __________ allegato?” (doc. VI1). Il perito, Dr. __________, si è così espresso: " Caro collega, ho preso visione del rapporto del 09.11.2010 dello psichiatra curante dell’A. Dr. med. __________ e delle osservazioni formulate dal medico SMR Dr.ssa med. __________ in data 22.11.2010. Parallelamente in riferimento alla presa di posizione richiestami da quest’ultima sulle argomentazioni sollevate dallo psichiatra curante dell’A. rispondo come segue: 1- Sulla base dell’esame specialistico da me effettuato in data 24.02.2010 non ho potuto oggettivare una deflessione del tono dell’umore o altri disturbi specificatamente correlabili con una vera e propria patologia affettiva quanto piuttosto un vissuto di delusione e di amareggiamento presente nella coscienza psicologica dell’A. la cui genesi va ricondotta a quanto riportato nelle conclusioni dell’accertamento da me effettuato. 2- La diagnosi da me posta corrisponde al codice F34.8 dell’ICD10. 3- Non ho potuto appurare degli elementi correlabili con le diagnosi F60.7 e F43.2 come invece sono stati rilevati dal collega Dr. __________. Per quanto infine attiene alla richiesta di precisazione formulata dall’Avv. __________ confermo in toto quanto riportato nella mia valutazione." (doc. VI1) 2.6.2.3.   Chiamato a pronunciarsi, il TCA, in applicazione della giurisprudenza di cui alla STF 8C_216/2009 del 28 ottobre 2009, pubblicata in DTF 135 V 465 sopra esposta (cfr. consid. 2.6.2.1.), ritiene che, nel caso di specie - alla luce dell’importante divergenza di diagnosi e di valutazione della capacità lavorativa residua - vada ulteriormente approfondito l’aspetto psichiatrico. Il Dr. __________ nei propri referti peritali ha sempre confermato la diagnosi di “ Tratti depressivi di personalità ” (doc. AI 25-17; 55-18), mentre i medici del __________ hanno posto una diagnosi ben più ampia indicando: “ Sindrome depressiva ricorrente, episodio attuale di media gravità, con sintomi biologici (ICD-10, F33.11) e Sindrome somatoforme da dolore persistente (ICD10-10, F45.4) e un “ profilo personologico con verosimili tratti di dipendenza (ICD-10, F60.7) e possibili aspetti di Sindrome da disadattamento (ICD-10, F43.2)” (doc. AI A2). Dal punto di vista diagnostico va, in particolare, chiarita la presenza o meno di una “ sindrome depressiva ricorrente ”. I medici del __________ ritengono che la diagnosi posta dal Dr. __________ di “ Tratti depressivi di personalità ” non caratterizzi sufficientemente il quadro psicopatologico depressivo della paziente, in quanto non riflette la componente “biologica” della depressione che l’assicurata riporta. Secondo il __________ il vissuto soggettivo della paziente, gli “ atteggiamenti mentali fissati ”, di cui sia il perito che i medici del __________ hanno constatato la presenza, vengono valutati come una “ sindrome depressiva cristallizzata ” (doc. A2). Per contro, il Dr. __________ non ha oggettivato “ una deflessione dell’umore o altri disturbi specificatamente correlabili con una vera e propria patologia affettiva ” (doc. VI1). In merito all’influsso che tali patologie psichiatriche hanno sulla capacità lavorativa residua dell’assicurata il Dr. __________ ha ribadito l’assenza di un’incapacità lavorativa, mentre i medici del __________ hanno sempre certificato un’inabilità del 50%. In tale contesto va ricordato che il Tribunale federale - a proposito del principio sopra esposto secondo cui alle certificazioni del medico curante, anche se specialista, va riconosciuto un valore di prova limitato in ragione del rapporto di fiducia che lo lega al suo paziente - ha già avuto modo di sottolineare che non va tuttavia dimenticata la potenziale forza dei rapporti del medico curante, alla luce del fatto che quest’ultimo ha l’occasione di osservare il paziente durante un periodo di tempo prolungato (cfr. Pladoyer 3/09 p. 74 e STF 9C_468/2009 del 9 settembre 2009; D. Cattaneo, in “ Les expertises en droit des assurances sociales, in Cahiers genevois et romands de sécurité sociale n° 44-2010 pag. 124). Questa circostanza assume, nel caso di specie, un’importanza decisiva. I medici del __________ hanno in cura la paziente dal mese di maggio del 2007 e da quel momento è stata certificata un’inabilità la 50% per un “ episodio depressivo di media gravità con sintomi biologici nel contesto di una sindrome depressiva ricorrente (ICD-10, F33.11) ”. Per contro, il Dr. __________ ha visitato l’assicurata in sole due circostanze: il 28 gennaio 2009 e il 24 febbraio 2010 (doc. AI 15-1; 25-14; 55-15). In definitiva si giustifica un ulteriore approfondimento a livello psichiatrico da svolgersi presso il Centro peritale per le assicurazioni sociali (CPAS), inteso a delucidare sia l’aspetto diagnostico, sia le ripercussioni dei disturbi sulla capacità lavorativa dell’assicurata (cfr. STF 8C_49/2011 del 12 aprile 2011; STF 8C_1018/2010 del 18 aprile 2011).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metta in atto un ulteriore approfondimento a livello della patologia psichiatrica presso il Centro peritale per le assicurazioni sociali (CPAS), inteso a delucidare sia l’aspetto diagnostico, sia le ripercussioni dei disturbi sulla capacità lavorativa dell’assicurata. Quindi, in esito a tale complemento istruttorio, l’amministrazione effettuerà una valutazione globale delle diverse patologie di cui soffre l’assicurata, debitamente motivata, e si pronuncerà nuovamente sul diritto alla rendita.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2.9.   Vincente in causa, la ricorrente, patrocinata dal RA 1, ha diritto ad un'indennità per ripetibili (cfr. STF K 63/06 del 5 settembre 2007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