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32.2010.264 vom 25. August 2010</w:t>
      </w:r>
    </w:p>
    <w:p>
      <w:r>
        <w:t>TI Tribunale d'appello, 2010-08-25, IT</w:t>
      </w:r>
    </w:p>
    <w:p>
      <w:r>
        <w:rPr>
          <w:b/>
        </w:rPr>
        <w:t xml:space="preserve">Quelle: </w:t>
      </w:r>
      <w:r>
        <w:t>https://mcp.opencaselaw.ch/entscheid/ti_gerichte_32.2010.264</w:t>
      </w:r>
    </w:p>
    <w:p>
      <w:r>
        <w:t>FR: TI_GERICHTE 32.2010.264 du 25 août 2010</w:t>
      </w:r>
    </w:p>
    <w:p>
      <w:r>
        <w:t>IT: TI_GERICHTE 32.2010.264 del 25 agosto 2010</w:t>
      </w:r>
    </w:p>
    <w:p>
      <w:pPr>
        <w:pStyle w:val="Heading2"/>
      </w:pPr>
      <w:r>
        <w:t>Regeste</w:t>
      </w:r>
    </w:p>
    <w:p>
      <w:r>
        <w:t>Decisione con la quale UAI ha rifiutato il diritto a prestazioni all'assicurato non può essere confermata dal TCA,dato che le patologie di origine psichica dell'interessato necessitano di ulteriori approfondimenti.Atti rinviati per complemento istruttorio</w:t>
      </w:r>
    </w:p>
    <w:p>
      <w:pPr>
        <w:pStyle w:val="Heading2"/>
      </w:pPr>
      <w:r>
        <w:t>Erwägungen</w:t>
      </w:r>
    </w:p>
    <w:p>
      <w:r>
        <w:rPr>
          <w:b/>
        </w:rPr>
        <w:t>E. 4</w:t>
      </w:r>
    </w:p>
    <w:p>
      <w:r>
        <w:t>21.01.2009: contusione toracica accidentale con lesioni coste da IX a XI anteriormente a destra ancora (non fortemente) sintomatiche che limitano la funzionalità ancora di più in questo paziente sufficientemente messo a dura prova.</w:t>
      </w:r>
    </w:p>
    <w:p>
      <w:r>
        <w:rPr>
          <w:b/>
        </w:rPr>
        <w:t>E. 5</w:t>
      </w:r>
    </w:p>
    <w:p>
      <w:r>
        <w:t>sindrome lombovertebrale con disturbo statico e posturale del rachide e disturbo accompagnatorio funzionale che si estrinseca a livello dei compartimenti inferiori del rachide vertebrale. Ernia foraminale a sinistra L4-L5 con contatto alla radice L4 a sinistra. Osteocondrosi L3-L4; meno accentuata da L4-L5 a L5-S1 (MRI 21.03.2008). 2007: diagnosticata listesi a livello L3/L4 con sintomatologia ad epicentro delle apofisi spinose Th6.</w:t>
      </w:r>
    </w:p>
    <w:p>
      <w:r>
        <w:rPr>
          <w:b/>
        </w:rPr>
        <w:t>E. 6</w:t>
      </w:r>
    </w:p>
    <w:p>
      <w:r>
        <w:t>sindrome dell’edema osseo midollare transiente dell’anca destra (osteoporosi transiente), ancora sintomatica.</w:t>
      </w:r>
    </w:p>
    <w:p>
      <w:r>
        <w:rPr>
          <w:b/>
        </w:rPr>
        <w:t>E. 7</w:t>
      </w:r>
    </w:p>
    <w:p>
      <w:r>
        <w:t>iperuricemia sintomatica (artriti di tipo uremico recidivanti).</w:t>
      </w:r>
    </w:p>
    <w:p>
      <w:r>
        <w:rPr>
          <w:b/>
        </w:rPr>
        <w:t>E. 8</w:t>
      </w:r>
    </w:p>
    <w:p>
      <w:r>
        <w:t>tunnel carpale bilaterale.</w:t>
      </w:r>
    </w:p>
    <w:p>
      <w:r>
        <w:rPr>
          <w:b/>
        </w:rPr>
        <w:t>E. 9</w:t>
      </w:r>
    </w:p>
    <w:p>
      <w:r>
        <w:t>depressione reattiva alla situazione clinica a carattere medio-grave.</w:t>
      </w:r>
    </w:p>
    <w:p>
      <w:r>
        <w:rPr>
          <w:b/>
        </w:rPr>
        <w:t>E. 10</w:t>
      </w:r>
    </w:p>
    <w:p>
      <w:r>
        <w:t>Pes varus supinatus destro anche un gardiente patologico degli arti inferiori (di un cm interessante l’arto inferiore destro). Diagnosi senza ripercussioni sulla capacità lavorativa 1. patologia peptica del primo tratto gastro-intestinale compensata da terapia farmacologica 2. BCPO con dispnea NYHA II: complicata da episodio di emottisi nel 2008 3. ipertensione arteriosa e dislipidemia trattate. (…) Riassumendo: dalla precisa descrizione degli eventi che hanno colpito questo sfortunato paziente, oltre alle problematiche internistiche menzionate, abbiamo assistito negli anni ad un aggravamento della situazione clinica globale (osteoarticolare, psichiatrica ed internistica). Da segnalare che il paziente segue attentamente le prescrizioni e le cure e i trattamenti consigliati dai diversi specialisti. Sia i vari specialisti chiamati in causa da un punto di vista reumatologico, neurologico, ortopedico e neurochirurgico, come anche il Prof. __________ della terapia del dolore non sono riusciti a risolvere la problematica principale: la ripresa dell’attività lavorativa anche solo a tempo parziale. Anche la farmacoterapia non è di aiuto 200 mg di Lyrica non sono d’aiuto per la concentrazione in una professione quella del meccanico che di concentrazione oltre che di sforzi è costellata. Tutta questa farmacoterapia ha anche dei risvolti non lievi sulla sfera neuropsicologica. Non credo che l’età anagrafica del paziente possa prendere in considerazione una riformazione professionale. Dal mio punto di vista il paziente è alla luce di quanto descritto inabile al lavoro al 100% nella sua ed anche in altro tipo di mansioni professionali.” (Doc. 87/10-13) Nelle annotazioni dell’8 luglio 2010, il dr. __________ del SMR ha osservato: " Vedi note del 10.11.2008 e seguente valutazione SAM 4.2009 ed infine nota SMR del 18.6.2009 Progetto di decisione del 4.3.2010: nessun diritto a rendita in presenza di grado AI 32% Osservazione al progetto: nuova documentazione medica: rapporto dr.ssa __________ del 15.4.2010 Dal rapporto non risulta una sostanziale modifica dello stato di salute dell’assicurato rispetto alla valutazione SAM.” (Doc. 89-1) 2.5.   In corso di causa, la patrocinatrice dell’assicurato ha trasmesso al TCA un nuovo referto medico, datato 4 novembre 2010, redatto dal dr. __________, specialista FMH in psichiatria e psicoterapia, del seguente tenore: " Con il presente certifico di avere in cura il paziente sopraccitato dal 20.10.2010, la presa a carico specialistica è stata richiesta dal medico curante dr.ssa med. __________ a causa della presenza di una persistente sofferenza psicologica. Sulla base degli elementi anamnestico-diagnostico-prognostici in mio possesso e delle osservazioni cliniche accumulate in occasione dei 3 colloqui del 20 e del 26 ottobre rispettivamente del 3 novembre 2010, posso affermare quanto segue: - il signor RI 1 presenta da 4-5 anni una grave deriva bio-psico-sociale consecutiva alle sequele di uno shock anafilattico e ad altre problematiche fisiche (tra l’altro tumore osseo e patologia dentale) e indotta dalla mancata involuzione di una sintomatologia depressiva che ha infiltrato sia l’organizzazione che il funzionamento della personalità - attualmente presenta una severa sintomatologia depressiva caratterizzata da anedonia, abulia, sentimenti di inutilità e incapacità, marcata perdita di slancio-iniziativa-motivazione-piacere, massiccia assenza di prospettive-ideali-ambizioni con totale impossibilità di proiettarsi costruttivamente nel futuro e tendenza a percepire il corso dell’esistenza come avvilente e senza speranza; gli affetti sono estremamente depressivi e il corso del pensiero è di registro melanconiforme con frequenti pensieri di morte, senza peraltro concrete intenzioni di passaggio all’atto autodistruttivo (afferma che ciò che lo motiva a non realizzare un tale gesto è la presenza del nipotino di 5 anni, del quale si occupa spesso e che attualmente rappresenta per lui l’unica speranza per il futuro). Descrive un quotidiano insoddisfacente e povero di spunti motivanti (salvo l’accudimento del nipotino), trascorso in un continuo e pesante sforzo di non mostrare oltre misura la propria sofferenza ai familiari. Fin dal risveglio si sente svuotato e demotivato, trascorre le giornate senza programmi precisi ed in attesa dell’arrivo della sera, per lui l’unico momento sopportabile, oltre, come già detto sopra, a quelli trascorsi con il nipotino. - sul piano diagnostico presenta una grave patologia cronico-involutiva assimilabile ad una: ICD10-F62.1 modificazione duratura della personalità successiva ad un grave scompenso depressivo, senza sintomi psicotici ma di registro cronico-involutivo. - la prognosi socio-occupazionale è a mio avviso da considerare come definitivamente caratterizzata da una totale incapacità lavorativa; questa perdita di competenze occupazionali è presente, sul piano psichiatrico, da almeno 3-4 anni. - la prognosi clinico-esistenziale è estremamente riservata e sono dell’avviso che malgrado il trattamento psicofarmacologico (CITALOPRAM 40 mg, TRITTICO 100 mg) e la presa a carico psicoterapeutica appena iniziata, l’evoluzione del disturbo rischia di essere poco soddisfacente.” (Doc. B) Nelle annotazioni del 22 novembre 2010, il dr. __________ del SMR e la dr.ssa __________, psichiatra del SMR, hanno osservato: " Assicurato nato nel 1948, rivalutato in ambito SAM: Perizia pluridisciplinare SAM 09.06.2009 Diagnosi con influenza sulla CL sindrome cervicovertebrale con/su - componente cervicobrachiale, prevalentemente a destra; - alterazioni statiche della colonna vertebrale; - alterazioni degenerative cervicali C3-C7; - osteocondrosi, spondilosi e spondilartrosi, nonché uncartrosi soprattutto localizzate ai segmenti C5-C7; sindrome toracolombovertebrale con/su - alterazioni statiche; - tendenza ipercifotica della toracale che si prolunga alle prime vertebre lombari; - scoliosi destro-convessa; - pregressa frattura di Th12 e delle apofisi trasverse L1, L2, L4, 21.08.2004; - discopatia con osteocondrosi e spondilosi al segmento L3/L4 ed in minor misura L4/L5; gonartrosi a destra con/su - pregressa distorsione del ginocchio destro, novembre 1987; - pregresso intervento chirurgico con artrotomia, suture e fissazioni transossarie del legamento crociato anteriore, sutura aperta del menisco mediale al corno posteriore e ricostruzione dell’angolo posteriore mediale, 20.11.1987; - pregresse due artroscopie di controllo, 1987; episodio depressivo lieve con/su - sindrome biologica (ICD10-F32.1) valutato impedimento del 30% in attività adatta decisione UAI 25.08.2010: nessun diritto a rendita AI ricorso: documentazione presentata: rapporto dr. __________ del 4.11.2010: - viene posta la diagnosi F62.1, modificazione duratura della personalità successiva a malattia mentale in cura psichiatrica dal 20.10.2010: attualmente presenta una severa sintomatologia depressiva che viene descritta clinicamente. Viene posta la diagnosi di Modificazione duratura della personalità (ICD10-F62.1) successiva ad un grave scompenso depressivo, senza sintomi psicotici ma di registro cronico-involutivo. Tale documentazione non porta elementi clinici che possano modificare le valutazioni riportate nella perizia SAM dallo psichiatra dr. __________ in quanto il quadro clinico descritto viene contestualizzato nell’attualità e la presa a carico psichiatrica è avvenuta solo nell’ottobre 2010. Si può ammettere quindi che vi sia stata una modificazione della patologia psichiatrica ma solo dall’ottobre 2010, data della presa a carico psichiatrica.” (Doc. X/bis)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Attentamente esaminata la documentazione medica presente all’inserto e sopra esposta, nonché richiamata la giurisprudenza in materia di valore probatorio di rapporti medici (cfr. consid. 2.6.), questo Tribunale non può confermare l’operato dell’Ufficio AI, in quanto la problematica psichica non è stata sufficientemente chiarita. Nonostante l’amministrazione, dopo una valutazione peritale reumatologica , abbia fatto esperire, conformemente a quanto stabilito nella precedente decisione su opposizione del 12 novembre 2008 (cfr. doc. 66), una valutazione pluridisciplinare, questo Tribunale ritiene di non potersi fondare sul referto peritale del 9 giugno 2009 dei medici del SAM per stabilire quali siano i disturbi di natura psichiatrica dell’interessato e l’influsso che gli stessi hanno sulla sua capacità lavorativa residua. Se, da una parte, il TCA non ha motivo per distanziarsi dalla valutazione pluridisciplinare del SAM del 9 giugno 2009 per quanto concerne le patologie di origine somatica, la cui correttezza è stata poi confermata anche dal SMR – e che, del resto, non è stata sconfessata, in sede ricorsuale, tramite dei referti medico-specialistici attestanti l’esistenza di ulteriori patologie somatiche, in grado di influire maggiormente sulla capacità lavorativa residua dell’assicurato – d’altra parte lo stesso discorso non può invece valere con riferimento ai disturbi di origine psichica dell’interessato. Nella valutazione psichiatrica eseguita dal dr. __________ in data 31 marzo 2009 nell’ambito della perizia SAM, lo specialista in psichiatria ha considerato che l’assicurato presenta “un episodio depressivo lieve con sindrome biologica (ICD10-F32.01)”, con una prognosi favorevole (doc. 75-26). In corso di causa, la patrocinatore dell’assicurato ha prodotto un referto specialistico, datato 4 novembre 2010, redatto dal dr. __________, nel quale è stata posta la diagnosi di “modificazione duratura della personalità successiva ad un grave scompenso depressivo, senza sintomi psicotici ma di registro cronico-involutivo (ICD10-F62.1)”. A mente del curante, tale diagnosi riduce in maniera completa la capacità lavorativa dell’assicurato, precisando che “questa perdita delle competenze occupazionali è presente, sul piano psichiatrico, da almeno 3-4 anni” (cfr. doc. B). P er costante giurisprudenza, il giudice delle assicurazioni sociali valuta la legalità della decisione deferitagli sulla base della situazione di fatto esistente al momento in cui essa venne emanata – in concreto il 25 agosto 2010 – quando si ritenga che fatti verificatisi ulteriormente possono imporsi quali elementi di accertamento retrospettivo della situazione anteriore alla decisione resa (SVR 2003 IV n. 25 consid. 1.2; DTF 130 V 140 e 129 V 4 consid. 1.2, 127 V 467 consid. 1, 121 V 366 consid. 1b). In concreto, il referto del dr. __________ del 4 novembre 2011 (doc. B) è successivo alla decisione impugnata. Esso va tuttavia preso in considerazione, dato che il dr. __________ ha indicato che l’inabilità lavorativa del 100% per motivi psichiatrici è presente “almeno da 3-4 anni” (cfr. doc. B). Pertanto, potendo il referto del 4 novembre 2011 del dr. __________ permettere di accertare lo stato di salute dell’assicurato antecedente al provvedimento contestato, tale rapporto è rilevante ai fini del presente giudizio. Esso è suscettibile di mettere in evidenza elementi di accertamento retrospettivo della situazione precedente la decisione del 25 agosto 2010 (cfr. STFA U 299/02 del 2 settembre 2003). È vero che nelle loro annotazioni mediche del 22 novembre 2010, il dr. __________ e la dr.ssa __________ del SMR - pur riconoscendo che effettivamente “vi sia stata una modificazione della patologia psichiatrica” - hanno tuttavia ritenuto che un tale cambiamento, dal profilo psichiatrico, sia presente solo dal mese di ottobre 2010, vale a dire dal momento della presa a carico specialistica presso il dr. __________, ritenuto che lo psichiatra curante, nel suo referto, ha attestato la presenza a quel momento (cfr. doc. B: “attualmente”) di una severa sintomatologia depressiva (doc. X/bis). Il TCA ritiene, tuttavia, di non potere condividere, in mancanza di ulteriori approfondimenti, tale critica dei medici del SMR. Se, infatti, è indubbio che il dr. __________, nel suo referto del 4 novembre 2010, ha descritto nei dettagli i sintomi da lui constatati in occasione dei tre incontri specialistici del 20 ottobre 2010, 26 ottobre 2010 e del 3 novembre 2011, indicando che “attualmente presenta una severa sintomatologia depressiva caratterizzata da …” (cfr. doc. B), è altrettanto vero che lo psichiatra curante ha pure espressamente rilevato che l’assicurato presenta “da 4-5 anni una grave deriva bio-psico-sociale consecutiva alle sequele di uno shock anafilattico e ad altre problematiche fisiche (tra l’altro tumore osseo e patologia dentale) e indotta dalla mancata involuzione di una sintomatologia depressiva che ha infiltrato sia l’organizzazione che il funzionamento della personalità”, aggiungendo che l’incapacità lavorativa totale dell’interessato “è presente sul piano psichiatrico da almeno 3-4 anni” (doc. B). Alla luce di queste considerazioni esposte dal dr. __________, il TCA non può, in mancanza di ulteriori accertamenti specialistici, stabilire con sufficiente tranquillità se l’insorgenza di un peggioramento dei disturbi di carattere psichiatrico, con influsso sulla capacità lavorativa residua dell’interessato, segnalati dal dr. __________ e riconosciuti, seppur solo a decorrere dal mese di ottobre 2010, dagli stessi medici del SMR, s ia intervenuto già prima dell’emissione della decisione impugnata oppure no . Alla luce delle affermazioni del dr. __________, infatti, questo Tribunale non può escludere che il peggioramento delle condizioni di salute dell’assicurato, dal profilo psichiatrico, sia avvenuto ancora prima del 25 agosto 2010 . Tale soluzione si giustifica tanto più considerato il tempo (più di un anno) trascorso tra la valutazione peritale eseguita dal dr. __________ nell’ambito della perizia SAM (31 marzo 2009) e l’emanazione della decisione impugnata (25 agosto 2010). 2.8.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(cfr. la nota pubblicata in SJ 1993, p. 560) , il quale ha centrato la sua critica sull’art. 47 LAINF che pone il principio secondo cui è compito dell'assicuratore accertare d'ufficio i fatti, se necessario disponendo delle perizie mediche . Ora, secondo Aubert, i l risultato della giurisprudenza citata è quello di ribaltare tale onere sui tribunali e, visto il principio della gratuità della procedura, di porre a carico dello Stato - a meno che una parte abbia agito temerariamente o per leggerezza - costi che, invece, incombono agli assicuratori. Del resto, nemmeno l'argomento fondato sulla rapidità della procedura convince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(cfr. in questo senso STCA 35.2004.100 del 9 marzo 2005). D’altra parte, in una sentenza C 206/00 del 17 novembre 2000, pubblicata in DLA 2001, p. 196s., la massima Corte federale ha ricordato - facendo riferimento a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retrocesso all'Ufficio AI, affinché faccia allestire al più presto una perizia psichiatrica presso il Centro peritale per le assicurazioni sociali  al fine di chiarire sia l'aspetto diagnostico, sia le ripercussioni dei disturbi sulla capacità lavorativa del ricorrente. Quindi, in esito a tale complemento istruttorio, tenendo conto anche delle patologie di natura somatica dell’interessato, se del caso opportunamente aggiornate, l’amministrazione si determinerà nuovamente sul diritto alla rendita dell’assicurato.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 Vincente in causa, il ricorrente, patrocinato da un legale, ha diritto ad un'indennità per ripetibili (cfr. STF K 63/06 del 5 settembre 2007 e la citata DTF 126 V 11 seg.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