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32.2010.158 vom 6. Mai 2010</w:t>
      </w:r>
    </w:p>
    <w:p>
      <w:r>
        <w:t>TI Tribunale d'appello, 2010-05-06, IT</w:t>
      </w:r>
    </w:p>
    <w:p>
      <w:r>
        <w:rPr>
          <w:b/>
        </w:rPr>
        <w:t xml:space="preserve">Quelle: </w:t>
      </w:r>
      <w:r>
        <w:t>https://mcp.opencaselaw.ch/entscheid/ti_gerichte_32.2010.158</w:t>
      </w:r>
    </w:p>
    <w:p>
      <w:r>
        <w:t>FR: TI_GERICHTE 32.2010.158 du 6 mai 2010</w:t>
      </w:r>
    </w:p>
    <w:p>
      <w:r>
        <w:t>IT: TI_GERICHTE 32.2010.158 del 6 maggio 2010</w:t>
      </w:r>
    </w:p>
    <w:p>
      <w:pPr>
        <w:pStyle w:val="Heading2"/>
      </w:pPr>
      <w:r>
        <w:t>Regeste</w:t>
      </w:r>
    </w:p>
    <w:p>
      <w:r>
        <w:t>Decisione dell'UAI va modificata nel senso che l'assicurata,in applicazione del metodo misto di calcolo,ha diritto ad 1/4 di rendita per un breve periodo di tempo e poi ad una mezza rendita AI</w:t>
      </w:r>
    </w:p>
    <w:p>
      <w:pPr>
        <w:pStyle w:val="Heading2"/>
      </w:pPr>
      <w:r>
        <w:t>Erwägungen</w:t>
      </w:r>
    </w:p>
    <w:p>
      <w:r>
        <w:rPr>
          <w:b/>
        </w:rPr>
        <w:t>E. 28</w:t>
      </w:r>
    </w:p>
    <w:p>
      <w:r>
        <w:t>cpv. 2ter LAI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In particolare l'Alta Corte ha sviluppato le seguenti considerazioni: " 7.3 Anlässlich ihrer Sitzung vom 25. Juni 2007 gemäss Art. 23 Abs. 2 und 3 BGG haben die vereinigten sozialrechtlichen Abteilungen im vorliegend zu beurteilenden Fall die Grundsätze zur Beachtlichkeit von Wechselwirkungen zwischen Erwerbs- und Aufgabenbereich (im Sinne des Art. 27 IVV [in der seit 1. Januar 2004 geltenden Fassung]) wie folgt präzisiert: 7.3.1 Bei der Prüfung der Frage, ob die in den beiden Tätigkeitsbereichen vorhandenen Belastungen einander wechselseitig beeinflussen (können), ist namentlich deren unterschiedlichen Gegebenheiten Rechnung zu tragen. Die versicherte Person ist im Rahmen ihrer Schadenminderungspflicht gehalten, im Umfang ihrer noch vorhandenen Leistungsfähigkeit eine dem Leiden angepasste erwerbliche Tätigkeit auszuüben (vgl. Art. 28 Abs. 2ter IVG [eingefügt auf 1. Januar 2004] in Verbindung mit Art. 16 ATSG ; BGE130 V 97 E. 3.2 S. 99 mit Hinweisen), d.h. es ist ihr zumutbar, eine Beschäftigung zu wählen, bei der sich die gesundheitliche Beschränkung minimal auswirkt. Die erwerbliche Tätigkeit muss jedoch, entsprechend ihren jeweiligen Anforderungen, grundsätzlich allein ausgeführt werden. Bezogen auf die häuslichen Verrichtungen ist eine Wahl des Tätigkeitsgebietes demgegenüber nur beschränkt möglich, da die mit der Haushaltführung einhergehenden Aufgaben als solche anfallen und erledigt werden müssen. Es besteht in diesem Bereich dafür eine grössere Freiheit in der zeitlichen Gestaltung der Arbeit und es ist den Familienangehörigen eine gewisse Mithilfe zuzumuten (vgl. E. 7.2 hievor), womit allenfalls vorhandene Einschränkungen abgefedert werden können. Schliesslich erscheint die Möglichkeit einer gegenseitigen Beeinflussung geringer, je komplementärer die Anforderungsprofile der Tätigkeitsgebiete ausgestaltet sind (beispielsweise Haushalt eher körperlich belastend, Erwerbstätigkeit eher intellektuell). Damit die sich durch die schlechte Vereinbarkeit der beiden Tätigkeitsbereiche ergebende negative gesundheitliche Auswirkung berücksichtigt werden kann, muss sie folglich offenkundig und unvermeidbar sein (beispielsweise körperlich anstrengende Berufs- und Haushaltsarbeit oder psychisch belastende berufliche und familiäre Situation [kranker Partner, behindertes Kind etc.]). Von einer vermeidbaren Wechselwirkung ist demgegenüber nach dem G BGE 134 V 9 S. 13 esag ten auszugehen, wenn sie durch die - auf Grund der gesamten Umstände zumutbare - Wahl einer anderen Erwerbstätigkeit ausgeschlossen werden kann. 7.3.2 Wechselwirkungen sind nur dann zusätzlich zu berücksichtigen, wenn aus den Akten erhellt, dass die Arzt- und (Haushalts-) Abklärungsberichte nicht bereits in Kenntnis der im jeweils anderen Aufgabenbereich vorhandenen Belastungssituation erstellt worden sind, und konkrete Anhaltspunkte bestehen, dass eine wechselseitige Verminderung der Leistungsfähigkeit im Sinne des in E. 7.3.1 hievor Dargelegten vorliegt, die in den vorhandenen Berichten nicht hinreichend gewürdigt worden ist. 7.3.3 Im hier massgeblichen Kontext beachtliche gesundheitliche Auswirkungen vom Erwerbs- in den Haushaltsbereich können nur angenommen werden, wenn die verbleibende Arbeitsfähigkeit im erwerblichen Tätigkeitsgebiet voll ausgenützt wird, d.h. der-für den Gesundheitsfall geltende-Erwerbsanteil die Arbeitsfähigkeit im Erwerbsbereich übersteigt oder mit dieser identisch ist. 7.3.4 Ein allfälliges reduziertes Leistungsvermögen im erwerblichen Bereich infolge der Beanspruchung im Haushalt kann ferner lediglich für den Fall berücksichtigt werden, dass Betreuungspflichten (gegenüber Kindern, pflegebedürftigen Angehörigen etc.) vorhanden sind. Dies ergibt sich u.a. daraus, dass die Reduktion des zumutbaren erwerblichen Arbeitspensums, ohne dass die dadurch frei werdende Zeit für die Tätigkeit in einem Aufgabenbereich nach Art. 27 IVV (in der seit 1. Januar 2004 in Kraft stehenden Fassung) verwendet wird, für die Methode der Invaliditätsbemessung, d.h. für die Statusfrage, ohne Bedeutung ist. Wäre eine versicherte Person gesundheitlich in der Lage, voll erwerbstätig zu sein, vermindert sie aber das Arbeitspensum aus freien Stücken, insbesondere um mehr Freizeit (für Hobbys etc.) zu haben, hat dafür nicht die Invalidenversicherung einzustehen. Allein stehende Personen werden bei einer freiwilligen Herabsetzung des Beschäftigungsgrades nicht gleichsam automatisch zu Teilerwerbstätigen mit einem Aufgabenbereich Haushalt neben der Berufsausübung ( BGE 131 V 51 E. 5.1.2 und 5.2 S. 53 f., je mit Hinweisen). Ist demnach eine Haushaltführung ohne weiter gehende häusliche Obliegenheiten wie Betreuungsaufgaben etc. nicht in jedem Fall statusrelevant, kann auch nicht von einer dadurch verursachten, IV-rechtlich abzugeltenden erheblichen Belastung im erwerblichen Bereich ausgegangen werden. 7.3.5 Allfällige Wechselwirkungen sind stets vom anteilsmässig bedeutenderen zum weniger bedeutenderen Bereich zu berücksichtigen. Sind beide Bereiche mit 50 % zu veranschlagen, ist sie dort beachtlich, wo sie sich stärker auswirkt. Nicht möglich im hier zu beurteilenden Zusammenhang ist demgegenüber, dass Wechselwirkungen kumulativ in beide Richtungen ihren Niederschlag im Sinne einer verminderten Leistungsfähigkeit im je anderen Tätigkeitsbereich finden, führte dies doch zu einer doppelten Gewichtung. 7.3.6 Das in der Erwerbsarbeit oder im häuslichen Aufgabenbereich infolge der Beanspruchung im jeweils anderen Tätigkeitsfeld reduzierte Leistungsvermögen kann sodann nur berücksichtigt werden, wenn es offenkundig ist und ein gewisses normales Mass überschreitet. Dessen Ermittlung hat stets auf Grund der konkreten Gegebenheiten im Einzelfall zu erfolgen. In Anlehnung an den so genannten leidensbedingten Abzug vom statistischen Lohn bei der Bemessung des Invalideneinkommens von nach Eintritt des Gesundheitsschadens keine Erwerbstätigkeit mehr ausübenden Versicherten ( BGE 129 V 472 E. 4.2.1 S. 475 mit Hinweisen), welcher unter Einbezug aller jeweils in Betracht fallenden Merkmale auf insgesamt höchstens 25 % begrenzt ist ( BGE 126 V 75 E. 5b/cc S. 80; AHI 2002 S. 69 ff., E. 4b/cc, I 82/01), erscheint vorliegend eine Limitierung der als erheblich anzusehenden Wechselwirkungen ebenfalls sachgerecht. Da invaliditätsfremde Aspekte, anders als beim erwähnten Leidensabzug, keine Rolle spielen, rechtfertigt sich jedoch ein niedrigerer, auf 15 ungewichtete Prozentpunkte festgesetzter Maximalansatz. 7.3.7 Eine Rückweisung an die Verwaltung zur näheren Abklärung ist schliesslich nur für den Fall angezeigt, dass das Endergebnis selbst bei Annahme einer entsprechend verringerten Leistungsfähigkeit im einen Tätigkeitsgebiet durch die Beanspruchung im anderen überhaupt beeinflusst würde." (DTF 134 V 12-14) Al riguardo il giudice federale S. Leuzinger-Naef nello studio "Die familienbezogene Rechtsprechung der sozialrechtlichen Abteilung des Bundesgerichts im Jahre 2007" in FamPra.ch 1/2009 pag. 112 seg. ha sviluppato le seguenti considerazioni: " 4.    Invaliditätsbemessung Hier ist auf die neueste Rechtsprechung zur sogenannten gemischten Methode hinzuweisen, da sie hauptsächlich Anwendung findet auf Personen mit familiären Betreuungspflichten, die ohne gesundheitliche Beeinträchtigung teilzeitlich erwerbs­tätig und im Übrigen im Aufgabenbereich, insbesondere im Haushalt, tätig wären: Für den Erwerbsbereich wird das Erwerbseinkommen im Gesundheits- und im Krankheitsfall verglichen, für den Aufgabenbereich ist der Umfang der Behinde­rung im Aufgabenbereich massgeblich. Anschliessend werden die Invaliditätsgrade der beiden Bereiche im Verhältnis der beiden Tätigkeitsbereiche gewichtet. In BGE 125 V 146 war offengelassen worden, ob eine allfällige verminderte Leistungs­fähigkeit im erwerblichen Bereich oder im Aufgabenbereich infolge der Beanspru­chung im jeweils anderen Tätigkeitsfeld zu berücksichtigen ist. Laut Urteil I 156/04 vom 13. Dezember 2005 sind die Arbeitsunfähigkeit sowie die noch. zumutbaren Tätigkeiten in beiden Bereichen grundsätzlich gleichzeitig, unter Berücksichtigung allfälliger Wechselwirkungen, zu beurteilen. In BGE 134 V 9 wurden die Grundsätze der Beachtlichkeit von Wechselwirkungen zwischen Erwerbs- und Aufgabenbereich präzisiert. So muss die sich aus der schlechten Vereinbarkeit der beiden Tätigkeits- ­bereiche ergebende negative gesundheitliche Auswirkung offenkundig und unvermeidbar­ sein. Die Wechselwirkungen sind zudem nur dann gesondert zusätzlich zu berücksichtigen, wenn sie in de Arzt- und Haushaltsabklärungsberichten nicht bereits berücksichtigt wurden, wenn die verbleibende Arbeitsfähigkeit im erwerb­lichen Bereich voll ausgenützt wird und wenn Betreuungspflichten vorhanden sind (ansonsten gar keine im Aufgabenbereich vorliegt). Sie sind in jenem Bereich zu berücksichtigen, in dem sie sich stärker auswirken, und die Berücksichti­gung ist auf (ungewichtet) 15 % beschränkt. Im Fall einer stark sehbehinderten Frau, die vollzeitlich als Telefonistin tätig gewesen war und nach der Geburt ihres Kindes ihre Erwerbstätigkeit auf 40% reduzieren wollte, diese Absicht aber nicht verwirkli­chen konnte, da sie wegen ihrer Sehbehinderung neben der familiären Mehrbelas­tung über keine Kapazitäten für die Ausübung der Berufstätigkeit verfügte, führten diese Präzisierungen zu einer Verneinung des Rentenanspruchs."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2.6.   Ai sensi dell'art. 29 cpv. 1 vLAI (nel tenore in vigore fino al 31 dicembre 2007): " il diritto alla rendita secondo l'articolo 28 nasce il più presto nel momento in cui l'assicurato: a) presenta un'incapacità permanente di guadagno pari almeno al 40 per cento, oppure b) è stato, per un anno e senza notevoli interruzioni, incapace al lavoro per almeno il 40 per cento in media." Tali principi sono ora stati ripresi dall’art. 28 cpv. 1 LAI, in vigore a partire dal 1° gennaio 2008, del seguente tenore: " L’assicurato ha diritto a una rendita se: a. la sua capacità al guadagno o la sua capacità di svolgere le mansioni consuete non può essere ristabilita, mantenuta o migliorata mediante provvedimenti d’integrazione ragionevolmente esigibili; b. ha avuto un’incapacità al lavoro (art. 6 LPGA) almeno del 40 per cento in media durante un anno senza notevole interruzione; e c. al termine di questo anno è invalido (art. 8 LPGA) almeno al 40 per cento.” Secondo l'art. 29 cpv. 1 lett. b LAI (nella versione in vigore fino al 31 dicembre 2007), il diritto alla rendita secondo l'art. 28 LAI nasce il più presto nel momento in cui l'assicurato è stato, per un anno e senza notevoli interruzioni, incapace al lavoro per almeno il 40 per cento in media. La lett. b si applica per contro alle malattie evolutive, vale a dire agli stati patologici labili, suscettibili di evolvere verso un miglioramento o un peggioramento (cfr. STFA del 25 novembre 2005 nella causa G., I 566/05; STFA del 18 luglio 2005 nella causa N., I 154/05)).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(DTF 105 V 159; RCC 1979 p. 281, 1970 p. 402). Una diminuzione della capacità di lavoro del 20% soddisfa già la nozione legale (Pratique VSI 1998 p.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(secondo l'art. 28 cpv. 1 LAI, in vigore sino al 31 dicembre 2003)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STCA del 21 settembre 2005 nella causa W., 32.2005.82; STCA del 27 aprile 2004 nella causa P., 32.2003.79). Questi principi sono stati confermati dal Tribunale federale in una sentenza 8C_5/2010 del 24 marzo 2010 nella quale ha rilevato: " 3.2 Im Anwendungsbereich von Art. 29 Abs. 1 lit. b IVG entsteht der Rentenanspruch frühestens zu dem Zeitpunkt, in dem der Versicherte während eines Jahres ohne wesentlichen Unterbruch durchschnittlich mindestens zu 40 % arbeitsunfähig gewesen war. Die Rentenhöhe ist sowohl vom Ausmass der nach Ablauf der Wartezeit weiterhin bestehenden Erwerbsunfähigkeit als auch von einem entsprechend hohen Grad der durchschnittlichen Arbeitsunfähigkeit während des vorangegangenen Jahres abhängig. Somit kommt eine ganze Rente erst in Betracht, wenn der Versicherte während eines Jahres durchschnittlich mindestens zu 66 2/3 % (Art. 28 Abs. 1 IVG in der hier massgebenden, bis 31. Dezember 2003 gültig gewesenen Fassung) arbeitsunfähig gewesen und weiterhin wenigstens im gleichen Umfang invalid im Sinne von Art. 28 Abs. 1 IVG ist (vgl. Urteil I 392/02 vom 23. Oktober 2003 E. 4.2.1).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 BGE 121 V 264 E. 6b/cc S. 274; 105 V 156 E. 2c/d S. 160 f.; ULRICH MEYER-BLASER, Bundesgesetz über die Invalidenversicherung, 1997, S. 236 f.)." Se l'assicurato esercita un'attività a tempo pieno durante almeno 30 giorni consecutivi, il termine di 360 giorni viene interrotto (art. 29ter OAI). Vi è interruzione notevole del termine di 360 giorni ai sensi dell'art. 29 cpv. 1 LAI (nella versione in vigore fino al 31 dicembre 2007)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2.7.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 con riferimenti). In una sentenza pubblicata in DTF 130 V 352 l’Alta Corte ha precisato i criteri per poter concludere che un disturbo da dolore somatoforme provoca un’incapacità di guadagno duratura.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A proposito dell'esame dei criteri fissati dalla giurisprudenza, in una sentenza 9C_111/2008 del 27 gennaio 2009 l'Alta Corte in un caso concreto si è così espressa: " (...) 3. 3.1 En premier lieu, la juridiction cantonale de recours a constaté l'absence de comorbidité psychiatrique au trouble somatoforme douloureux. Le recourant ne remet pas en cause cette constatation de fait, qui lie dès lors le Tribunal fédéral (art. 105 al. 1 LTF). 3.2 Le Tribunal cantonal a porté ensuite son examen sur les quatre autres critères que la jurisprudence a posés. Il a constaté que deux de ces critères sont réalisés chez le recourant: d'une part, l'existence d'affections corporelles chroniques ou d'un processus maladif s'étendant sur plusieurs années sans rémission durable; d'autre part, la présence d'un état psychique cristallisé sans évolution possible au plan thérapeutique, marquant simultanément l'échec et la libération du processus de résolution du conflit psychique (profit primaire tiré de la maladie). En revanche, il a constaté que les deux autres critères font défaut, savoir la perte d'intégration sociale dans toutes les manifestations de la vie, ainsi que l'échec de traitements thérapeutiques ambulatoires ou stationnaires conformes aux règles de l'art et de mesures de réhabilitation, cela en dépit de la motivation et des efforts de la personne assurée pour surmonter les effets des troubles somatoformes douloureux. La juridiction cantonale a admis que le recourant ne présente pas de cumul des critères dégagés par la jurisprudence, cela avec une certaine intensité et constance, ce qui l'a conduite à nier l'existence d'un trouble somatoforme douloureux ayant une répercussion sur la capacité de travail. Le recourant invoque une constatation des faits manifestement inexacte et incomplète, en reprochant aux juges cantonaux de les avoir établis en contradiction flagrante avec les rapports médicaux versés au dossier, plus particulièrement celui de l'Hôpital X.________ du 17 juillet 2007. Toutefois, le recourant n'établit pas que les constatations de fait du tribunal cantonal seraient manifestement erronées. Non seulement il ne démontre pas que cette autorité aurait constaté à tort que la perte de l'intégration sociale, deuxième critère, se serait étendue à toutes les manifestations de la vie, dès lors qu'il reconnaît conserver quelques contacts avec d'anciens collègues, mais il n'aborde pas le quatrième critère relatif à l'échec des traitements thérapeutiques, dont les premiers juges ont pourtant nié l'existence. En ce qui concerne l'appréciation globale de l'effort de volonté que le recourant pourrait fournir afin de surmonter ses douleurs, l'intéressé reste assez superficiel. Les moyens invoqués dans le recours ne sauraient conduire la Cour de céans à substituer sur ce point l'appréciation du recourant à celle des premiers juges, d'autant que ces derniers ont nié un caractère invalidant aux douleurs en rappelant que seuls deux critères parmi les quatre précités ont pu être retenus. A cet égard, la reconnaissance du premier des quatre critères par le tribunal cantonal ne convainc pas, car la seule présence d'un symptôme induisant un trouble somatoforme douloureux (singulièrement un syndrome fibromyalgique, dont le docteur G.________, spécialiste en rhumatologie et en médecine interne, a fait état dans un rapport du 14 juillet 2005), ne permet pas encore d'admettre l'existence d'une affection corporelle chronique ou d'un processus maladif. Il en va de même du critère du profit primaire tiré de la maladie que les premiers juges ont aussi retenu, car celui-ci suppose un contexte psychodynamique qui n'est pas réalisé. On ajoutera qu'à la lecture du rapport psychiatrique du 21 juin 2006 dont l'office intimé disposait, la solution retenue dans la décision du 19 février 2007 se concilie avec les principes jurisprudentiels applicables en matière de troubles somatoformes douloureux. Quant à l'incidence du second rapport de l'Hôpital X.________ du 17 juillet 2007 sur l'issue du litige, l'opinion des premiers juges est pertinente et il peut y être renvoyé."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del 4 luglio 2007, I 384/06). 2.8.   Nel caso in esame, con lo scopo di accertare in maniera approfondita lo stato di salute dell’assicurata, l’Ufficio AI ha affidato al SAM il mandato di esperire una perizia bidisciplinare. In tale ambito i medici del SAM hanno valutato la patologia psichiatrica (dr. __________) e quella ortopedica (dr. __________). Il dr__________, spec. FMH in psichiatria e psicoterapia, nel suo referto peritale del 26 novembre 2007, dopo avere illustrato i dati anamnestici e lo status psichico, ha posto le diagnosi di “sindrome depressiva ricorrente, episodio attuale di grado lieve-medio (ICD10-F33.1) e sindrome somatoforme da dolore persistente (ICD10-F45.4)” (doc. 59-27). A proposito della capacità lavorativa, lo specialista ha ritenuto che tali patologie hanno reso l’assicurata inabile al lavoro nella misura del 50% a partire dal 2006 e nella misura del 45% a decorrere dalla data dell’esame peritale (doc. 59-28). La medesima percentuale di incapacità lavorativa del 45% vale, a mente del perito, anche per quanto concerne l’attività di casalinga (doc. 59-29). Il dr. __________ ha considerato che le limitazioni funzionali dell’assicurata siano causate “dagli stati di angoscia, dall’apatia e dall’abulia, oltre che dalla sintomatologia algica”, che la rendono “lenta, con una maggiore affaticabilità, meno concentrata e con una minore resistenza al lavoro”, anche in attività leggere (doc. 59-28). Lo specialista in psichiatria ha infine consigliato un adeguamento del trattamento con farmaci antidepressivi, ritenendo “il trattamento attualmente in corso insufficiente e sotto-dosato” (doc. 59-28). __________. __________, spec. FMH in chirurgia ortopedica, nella perizia del 13 marzo 2008, dopo aver riassunto l’anamnesi della paziente, i dati soggettivi e quelli oggettivi, ha posto le diagnosi di “sindrome radicolare irritativa cicatriziale residuale S1 a sx in presenza di uno stato dopo emilaminectomia e discectomia lombosacrale in data 23.04.03 con evidenza radiologica di importante fibrosi cicatriziale periradicolare (RM del 01.03.04); sindrome vertebrale/spondilogena lombare in presenza di una disfunzione segmentale lombosacrale; cervico-brachialgia in presenza di verosimili alterazioni degenerative medio-cervicali; disturbo statico ai piedi bilaterale con ipercallosità in corrispondenza dei capitelli metatarsali II a IV; sindrome del tunnel-carpale bilaterale, attualmente poco sintomatica” (doc. 59-7). Sulla base di queste patologie, il dr. __________ ha ritenuto che l’assicurata presenti “un’inabilità lavorativa praticamente completa in qualità di ausiliaria di pulizie con ingaggio sull’arco di tutta una giornata; un’inabilità lavorativa nella misura del 50% svolgendo un’attività sull’arco di due ore al giorno; dal punto di vista somatico inabilità lavorativa nella misura del 50% quale casalinga” (doc. 59-8). Lo specialista ha poi considerato l’assicurata abile al lavoro nella misura del 50% nello svolgimento “di attività lavorative molto leggere, che rispecchino le limitazioni funzionali attinenti in particolare al carico del tronco e dell’arto inferiore sinistro” (doc. 59-9). Il dr. __________ ha precisato che “sarebbe auspicabile che la signora RI 1 possa esercitare una attività durante 4 ore circa al giorno in due blocchi intercalati da un periodo prolungato di riposo” (doc. 59-9). Globalmente, quindi, nel rapporto peritale del 17 marzo 2008, il dr. __________, tenuto conto anche del consulto specialistico del dr. __________, ha posto le diagnosi di “sindrome radicolare irritativa cicatriziale residuale S1 a sx in presenza di uno stato dopo emilaminectomia e discectomia lombosacrale in data 23.04.03 con evidenza radiologica di importante fibrosi cicatriziale periradicolare (RM del 01.03.04); sindrome vertebrale/spondilogena lombare in presenza di una disfunzione segmentale lombosacrale; cervico-brachialgia in presenza di verosimili alterazioni degenerative medio-cervicali; disturbo statico ai piedi bilaterale con ipercallosità in corrispondenza dei capitelli metatarsali II a IV; sindrome del tunnel-carpale bilaterale, attualmente poco sintomatica; sindrome depressiva ricorrente, episodio attuale di grado lieve-medio (ICD10-F33.1); sindrome somatoforme da dolore persistente (ICD10-F45.4)” (doc. 59-7). Quanto alla capacità lavorativa medico – teorica globale, il dr. __________, dopo avere indicato che “le patologie somatiche e fisiche ( recte: psichiche, n.d.r. ) si sovrappongono solo parzialmente a causa soprattutto della componente depressiva con stati di angoscia, apatia ed abulia che incidono anche sulle limitazioni dovute alle patologie algica, fisica, somatoforme”, ha considerato l’assicurata “complessivamente inabile al lavoro nella misura dei due terzi (circa 65%)” (doc. 56-9). Nel rapporto medico del 31 marzo 2008, il dr. __________ del SMR, spec. FMH in medicina generale (sul diritto per gli assicurati di conoscere la specializzazione dei medici del SMR, cfr. SVR 2008 IV Nr. 13), ha posto le diagnosi principali di “sindrome radicolare irritativa cicatriziale residuale S1 a sx in presenza di uno stato dopo emilaminectomia e discectomia lombosacrale (23.04.2003) con evidenza radiologica di importante fibrosi cicatriziale periradicolare (RM del 01.03.04); sindrome lombovertebrale/spondilogena lombare in presenza di una disfunzione segmentale lombosacrale; cervico-brachialgia in presenza di verosimili alterazioni degenerative medio-cervicali; sindrome depressiva ricorrente, episodio attuale di grado lieve-medio (ICD10-F33.1); sindrome somatoforme da dolore persistente (ICD10-F45.4)” e, quale ulteriore diagnosi con influsso sulla capacità lavorativa, quella di “disturbo statico ai piedi bilateralmente con ipercallosità in corrispondenza dei capitelli metatarsali II-III e IV” (doc. 60-1). Il dr. __________, dopo avere indicato i limiti funzionali dell’assicurata, ha indicato che l’interessata è da ritenere, nella sua attività di ausiliaria di pulizie, “inabile al lavoro al 65% dal mese di novembre 2007 (inabilità lavorativa del 50% svolgendo un’attività sull’arco di due ore al giorno)”, mentre in attività adeguate è da considerare “inabile al lavoro al 50% dal punto di vista somatico (svolgendo un’attività molto leggera, sull’arco di 4 ore al giorno, in due blocchi intercalati da un periodo prolungato di riposo) e anche come casalinga dal mese di novembre 2007; inabilità lavorativa del 45% dal punto di vista psichiatrico anche come casalinga dal mese di novembre 2007” (doc. 60-2). Nelle “raccomandazioni, proposte SMR”, il dr. __________ ha poi rilevato: " Dalla perizia bidisciplinare eseguita in data 17 marzo 2008 c/o la Clinica di __________ si evince che: dal punto di vista somatico l’assicurata presenta: -    una radicolopatia residuale S1 dopo l’intervento suddetto con sviluppo di un’importante reazione fibrotica periradicolare, con disturbo risentito in misura molto intensa durante la notte, limitazione della caricabilità dell’arto inferiore con in particolare riduzione della distanza di spostamento. La prognosi a medio termine è stazionaria. - una disfunzione segmentale lombare lombosacrale con disturbi di intensità variabile in funzione del carico statico funzionale e ponderale su evidente insufficienza muscolare nella stabilizzazione del tronco. La prognosi a medio termine è stazionaria. -    presenza clinica di disfunzioni medio-basso cervicali nel contesto di verosimili alterazioni degenerative plurisegmentali -    disturbo statico ad ambedue i piedi con ipercallosità all’altezza dei capitelli metatarsali II-III e IV suscettibili di rispondere favorevolmente a delle misure tecnico-ortopediche con in particolare appoggio trasverso-retrocapitale -    sensazione di diffusa marcata e rapida affaticabilità sia degli arti inferiori che superiori con lentezza nell’esecuzione di attività fini con ambedue le mani suscettibili di correlare piuttosto con gli aspetti psichiatrici senza corrispondere all’espressione clinica di un reperto strutturale focale Dal punto di vista psichiatrico l’assicurata presenta: -    una sindrome depressiva sviluppatasi progressivamente a seguito di una sintomatologia algica insorta nel 2002. Il quadro psicopatologico è di una gravità lieve-medio con andamento tendente alla cronicizzazione. Le funzioni cognitive sono conservate malgrado una parziale compromissione delle funzioni biologiche e volitive. Il substrato di tipo depressivo è inquadrabile come una distimia con aspetti dipendenti dalle relazioni parentali. Complessivamente l’assicurata presenta, rispettivamente, una diminuita caricabilità statica ponderale e funzionale del rachide con annessa diminuita caricabilità dell’arto inferiore sinistro e, dal punto di vista psichiatrico, una lentezza, maggiore affaticabilità, minore concentrazione e minore resistenza al lavoro in relazione con gli stati di ansia, l’apatia e l’abulia oltre alla sintomatologia algica suddetta. L’assicurata presenta una inabilità lavorativa praticamente completa in qualità di ausiliaria di pulizie con ingaggio sull’arco di tutta una giornata (50% svolgendo un’attività sull’arco di due ore al giorno). L’incapacità lavorativa diviene al 50% svolgendo un’attività molto leggera, rispettosa dei limiti funzionali di cui sopra, sull’arco di 4 ore al giorno, in due blocchi intercalati da un periodo prolungato di riposo. Dal punto di vista somatico l’incapacità lavorativa è del 50% quale casalinga. Dal punto di vista psichiatrico l’incapacità lavorativa è nella misura del 45% sia quale ausiliaria di pulizie, sia nello svolgimento di altre attività adatte, sia quale casalinga. Le patologie somatiche e fisiche si sovrappongono solo parzialmente a causa soprattutto della componente depressiva. Pertanto l’assicurata risulta di riflesso essere complessivamente inabile al lavoro nella misura dei 2/3 (circa il 65%) a partire dalla data della presente valutazione, verosimilmente iniziata in novembre 2007. L’esecuzione di provvedimenti d’integrazione professionale viene reclusa dal quadro psicopatologico con influenza sulle capacità di apprendimento.” (Doc. 60-3) 2.9.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2.10.   Al fine di stabilire il grado d’invalidità, l’Ufficio AI, applicando il metodo misto, ha valutato al 24% la parte dedicata all’attività salariata e al 76% la quota dedicata alle mansioni domestiche. Tale suddivisione deve essere confermata, come peraltro già stabilito da questo Tribunale nella sentenza 32.2006.10 del 10 gennaio 2007, cresciuta incontestata in giudicato. 2.11. Questo Tribunale, chiamato a verificare se lo stato di salute della ricorrente è stato accuratamente vagliato dall’amministrazione prima dell’emissione della decisione impugnata, non ha motivo per mettere in dubbio la valutazione peritale bidisciplinare effettuata dal dr. __________ e dal dr. __________, da considerare dettagliata, approfondita e quindi rispecchiante i parametri giurisprudenziali sopra ricordati. L’aspetto psichiatrico è stato valutato dal dr. __________, spec. FMH in psichiatria e psicoterapia, il quale, poste le diagnosi di “sindrome depressiva ricorrente, episodio attuale di grado lieve-medio (ICD10-F33.1) e sindrome somatoforme da dolore persistente (ICD10-F45.4)” (doc. 59-27), ha considerato l’assicurata inabile al lavoro nella misura del 50% a partire dal 2006, ma inabile al lavoro al 45%, a decorrere dalla data dell’esame peritale, sia in un’attività lucrativa (doc. 59-28), sia per quanto concerne l’attività di casalinga (doc. 59-29). Il TCA non ha motivo per distanziarsi da tale valutazione peritale, che non è del resto stata smentita da certificati medico-specialistici attestanti delle patologie maggiormente invalidanti, in grado di influire sulla capacità lavorativa residua dell’interessata. L’aspetto ortopedico è invece stato valutato dal dr. __________, spec. FMH in chirurgia ortopedica, il quale ha considerato l’assicurata, tenuto conto delle patologie di natura somatica, totalmente inabile al lavoro in qualità di ausiliaria di pulizie con ingaggio sull’arco di tutta una giornata e inabile al lavoro al 50% svolgendo un’attività sull’arco di due ore al giorno e quale casalinga. In attività leggere adeguate, rispettose dei suoi limiti funzionali, il perito ha ritenuto l’assicurata abile al lavoro al 50%, precisando che “sarebbe auspicabile che la signora RI 1 possa esercitare una attività durante 4 ore circa al giorno in due blocchi intercalati da un periodo prolungato di riposo” (doc. 59/8-9). Il TCA non ha motivo per distanziarsi neppure da tale valutazione peritale, che non è del resto stata smentita da certificati medico-specialistici attestanti delle patologie maggiormente invalidanti, in grado di influire sulla capacità lavorativa residua dell’interessata. Globalmente, tenuto conto delle patologie di origine psichiatrica e di quelle di natura somatica, l’assicurata deve essere considerata, secondo quanto indicato nella perizia bidisciplinare del 17 marzo 2008, inabile al lavoro nella misura del 65% in attività leggere adeguate, ritenuto che, come espressamente indicato dal dr. __________, le patologie somatiche e psichiche “si sovrappongono solo parzialmente a causa soprattutto delle componente depressiva con stati di angoscia, apatia ed abulia che incidono anche sulle limitazioni dovute alla patologia algica, fisica, somatoforme” (doc. 59-9). Al riguardo, va qui ricordato che secondo l’Alta Corte, per determinare il grado di inabilità lavorativa di un assicurato che soffre di diverse patologie, non si devono semplicemente sommare le singole valutazioni, bensì si deve far capo ad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lo stesso TFA ha inoltre precisato che il giudizio sul grado complessivo dell’incapacità lavorativa va di regola eseguito nell’ambito di una perizia pluridisciplinare.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Nel caso in esame, alla luce delle indicazioni peritali in merito alla solo parziale sovrapposizione delle limitazioni derivanti dalle patologie fisiche e da quelle psichiche (cfr. doc. 59-9), il TCA non può che considerare l’assicurata, in ragione delle sue patologie di natura fisica e psichica, globalmente inabile al lavoro nella misura del 65% in attività adeguate. In conclusione, rispecchiando la perizia bidisciplinare citata i criteri di affidabilità e completezza richiesti dalla giurisprudenza (cfr. consid. 2.9.),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l’assicurata è totalmente inabile al lavoro nella sua attività di ausiliaria di pulizie con ingaggio sull’arco di tutta la giornata e inabile al lavoro al 50% svolgendo un’attività sull’arco di due ore al giorno, mentre in altre attività adeguate, rispettose dei suoi limiti funzionali, deve essere ritenuta inabile al lavoro al 65%. 2.12.   Per quel che concerne la valutazione della capacità dell’assicurata quale casalinga, l’Ufficio AI ha fatto esperire un’inchiesta economica per le persone che si occupano dell’economia domestica: nel rapporto del 2 aprile 2009  l’assistente sociale ha stabilito una limitazione complessiva del 50.5% (cfr. doc. 65/1-7). 2.13.   Come è già stato anticipato ai consid. 2.3.; 2.4., l'invalidità delle persone che si occupano (esclusivamente o parzialmente) dell'economia domestica, è stabilita confrontando le singole attività nell'economia domestica ancora accessibili al richiedente la rendita AI, con i lavori che può eseguire una persona sana. Secondo le regole stabilite dalla prassi amministrativa e riportate alle cifre 2122ss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                                                             5 2. Spese e acquisti diversi                                   10 3. Alimentazione (preparazione dei pasti, lavori di pulizia della cucina)                                                    40 4. Pulizia dell'appartamento                                 10 5. Bucato, pulizia dei vestiti, confezione e trasformazione degli abiti, (cucito, maglia, uncinetto)                                                         10 6. Cura dei figli e di altri membri della famiglia                                                    --- 7. Diversi (cura di terzi, cura delle piante e degli animali, giardinaggio)                                        5 8. 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w:t>
      </w:r>
    </w:p>
    <w:p>
      <w:r>
        <w:rPr>
          <w:b/>
        </w:rPr>
        <w:t>E. 30</w:t>
      </w:r>
    </w:p>
    <w:p>
      <w:r>
        <w:t>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I 102/00 del 22 agosto 2000, l'Alta Corte ha nuovamente confermato la legittimità di queste direttive, in quanto il calcolo dell'invalidità ex art. 27 OAI deve essere effettuato valutando l'attività domestica secondo l'importanza percentuale delle singole summenzionate mansioni nelle circostanze concrete.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Se, tuttavia, non è possibile determinare con sufficiente certezza che l’impedimento è effettivamente dovuto all’invalidità, nella misura in cui l’incapacità di lavoro constatata dal medico non è unicamente teorica, questa risulta decisiva (Valterio, op. cit., p. 211; RCC 1989 p. 131 consid. 5b, 1984 p. 144 consid. 5). Nella già citata DTF 128 V 93, il TFA, a proposito del valore probatorio di un rapporto d'inchiesta dell'ufficio AI, ha rilevato: " (…) 4.-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(vgl.-generell- BGE 125 V 404 Erw. 3, bie Abklärung der gesundheitlichen Behinderung der im Bereich der Haushaltführung tätigen Personen nach Art. 27 IVV: Urteil S. vom 4. September 2001, I 175/01)."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2.14.   Come detto, l’Ufficio AI ha incaricato l’assistente sociale di esperire un’inchiesta economica per le persone che si occupano dell’economia domestica sfociata nel rapporto del 2 aprile 2009 (cfr. doc. 65-1 e segg.) dal seguente tenore: " (...) 5.   ATTIVITÀ - descrizione degli impedimenti dovuti all'invalidità 5.1 Conduzione dell'economia domestica pianificazione, organizzazione, ripartizione del lavoro, controllo importanza assegnata 5 % percentuale degli impedimenti 40% percentuale di invalidità 2 % La signora RI 1 descrive giornate in cui è incapace di reagire, si sente molto giù di morale, non vuole vedere né sentire nessuno. In questi periodi trascorre il tempo in camera, non è in grado di organizzare o prevedere le attività, potendo unicamente garantire l’accompagnamento del figlio __________o a scuola e eventualmente un pranzo semplice. Gli aspetti che emergono nella perizia psichiatrica oggettivano le dichiarazioni dell’assicurata. Valuto una percentuale medio annua degli impedimenti del 40%. 5.2 Alimentazione preparazione dei pasti, pulizia della cucina, riserve importanza assegnata 35% percentuale degli impedimenti 40 % percentuale di invalidità 14% La signora RI 1 afferma di garantire personalmente la preparazione del pranzo, al quale partecipano tutti i familiari. Il suo impegno è tuttavia limitato a pasti semplici e di veloce cottura, onde evitare eccessive sollecitazioni. Nelle fasi in cui la sua sofferenza o l’abulia sono eccessive, il marito o il figlio maggiore la sostituiscono nella preparazione della cena. Questi episodi, afferma, si verificano di sovente, pur non potendo quantificarli con precisione. Anche nei giorni liberi viene aiutata e spesso si limita a dar loro le necessarie indicazioni. A causa dei dolori al rachide viene sostituita nel caricare e scaricare la lavastoviglie e alla sera sono i familiari ad apparecchiare e sparecchiare la tavola. Effettua la cura quotidiana del locale cucina solo in modo superficiale, evitando ogni genere di sforzo. Le pulizie di fino sono interamente a carico del marito o del figlio maggiore. Dalle parole dell’assicurata emergono impedimenti fisici nonché una notevole difficoltà ad attivarsi. L’aggravamento dello stato di salute permette una valutazione medio annua del 40%. 5.3 Pulizia dell'appartamento rispolvero, pulizia dei pavimenti, dei vetri, rifare i letti, ecc. importanza assegnata 15% percentuale degli impedimenti 70 % percentuale di invalidità 10.5% Rispetto al passato il suo impegno appare ora diminuito. La signora RI 1 afferma di non riuscire più a garantire con regolarità neppure le mansioni più leggere. Quando i dolori sono meno insistenti si dedica al riordino, al rispolvero, alla pulizia del lavello, della tazza del water, evitando di sottoporsi a sforzi. Soffre di allergie e talvolta è costretta a passare l’aspirapolvere senza poter attendere il rientro del marito, un compito che svolge in posizione inginocchiata a causa dei dolori nel movimento del rachide. Viene aiutata dal marito nel cambio delle lenzuola, mentre il figlio maggiore si occupa personalmente della propria camera. I lavori più impegnativi, quali la pulizia approfondita del locale bagno, dei vetri, dei pavimenti, vengono interamente assolti dai familiari. La lettura degli atti medici all’incarto giustifica una percentuale maggiore rispetto a quanto valutato in precedenza. 5.4 Spesa e acquisti diversi compresi pagamenti, trattative assicurazioni e rapporti ufficiali importanza assegnata 10% percentuale degli impedimenti 50 % percentuale di invalidità 5% La signora RI 1 fatica a mantenere la posizione seduta. Già da diversi anni non le è più consentito guidare l’auto, a causa del repentino insorgere di crampi alla gamba. Si incarica ancora della piccole necessità quotidiane, alle quali provvede quando accompagna il figlio a scuola e stila personalmente la lista della spesa. Se necessita di prodotti ingombranti si rivolge al marito, mentre al sabato lo accompagna per provvedere alle spese più consistenti. Non sono emersi nuovi elementi rispetto a quanto riportato nella precedente inchiesta. Si ripropone pertanto la percentuale già espressa. 5.5 Bucato, confezione e riparazioni di indumenti lavare, stendere, stirare, cucire, lavorare a maglia, ecc. importanza assegnata 15% percentuale degli impedimenti 60 % percentuale di invalidità 9% Come già in passato, i familiari provvedono al trasporto della cesta nel locale lavanderia. Abitualmente l’assicurata inserisce e toglie i panni dalla lavatrice in posizione inginocchiata, mentre nei periodi più sfavorevoli non è in grado di garantire il compito. Si limita allora a suddividere il bucato e dà indicazioni al marito sulla gradazione necessaria. Stende quando possibile sullo stendino, poiché raggiungere i fili alti dello stenditoio le procura dolori lancinanti alle cervicali. Quando sono presenti, delega il compito ai familiari. Evita in gran parte lo stiro: con calma piega tutto quanto non richiede cure particolari e stira unicamente il collo o i polsini delle camicie, eventualmente i pantaloni. Per diminuire il carico di lavoro, spiega che hanno adottato un abbigliamento pratico. Nonostante questi accorgimenti, la fatica ad attivarsi è elevata e il carico di lavoro spesso si accumula. L'aggravamento dello stato di salute documentato negli atti medici permette una valutazione degli impedimenti del 60%. 5.6 Cura dei bambini e di altri membri della famiglia compresa educazione, attività comuni, compiti, ecc. importanza assegnata 20% percentuale degli impedimenti 50 % percentuale di invalidità 10 % Nonostante i dolori, la signora RA 1 si sforza di accompagnare personalmente il figlio minore a scuola. Nelle fasi più difficili si rivolge eventualmente ad un’amica. È in grado di partecipare ai colloqui con i docenti e di seguirlo nelle attività scolastiche ma, come già in passato, non può partecipare ad attività che comportano movimenti o sforzi. Durante il colloquio l’assicurata manifesta più volte molti sensi di colpa nei confronti del figlioletto ed esprime un sentimento di inadeguatezza sul suo ruolo genitoriale. Spesso ha reazioni di intolleranza nei suoi confronti, si innervosisce facilmente, non si sente sufficientemente all’ascolto dei suoi problemi. __________, inoltre, ha sviluppato molte insicurezze delle quali si sente responsabile: non vuole giocare con i coetanei se la mamma non è presente, non prende il lift da solo, non si addormenta senza i genitori. Le attuali constatazioni mediche giustificano sicuramente una percentuale maggiore di quanto proposto in passato. 5.7 Diversi cura delle piante, giardinaggio, cura degli animali, attività di utilità pubblica, creazione artistica, impegno a favore di terzi, volontariato importanza assegnata 0 % percentuale degli impedimenti 0 % percentuale di invalidità 0 % -.- Valutazione dell'assistente sociale totale delle attività 100 % percentuale di invalidità 50.5 % ■    Chi esegue i lavori, che a causa della sua invalidità, l'assicurata non può svolgere personalmente nell'economia domestica? Indicare il nome, l'indirizzo, il grado di parentela, genere dei lavori delegati, ore di lavoro per settimana e salario orario versato. I familiari. 6.   GRADO ATTUALE DEGLI IMPEDIMENTI attività ripartizione Impedimento GRADO D'INVALIDITÀ salariata 80 % casalinga 20 % 16 % 3,2 TOTALE Da quando il danno alla salute ha avuto ripercussioni sulla capacità al lavoro? Dal mese di novembre 2007.” (Doc. 65/4-7) 2.15.   Sulla base degli accertamenti fatti presso il domicilio dell’assicurata, dopo aver fissato gli impedimenti di ogni singola mansione casalinga, l'assistente sociale ha quindi stabilito una limitazione complessiva del 50.5%. Valutando i singoli impedimenti, con motivazioni pertinenti, la responsabile ha tenuto conto delle dichiarazioni dell’assicurata in merito alle limitazioni ad eseguire talune mansioni domestiche. Nel suo ricorso l’assicurata ha contestato in maniera generica l’esito dell’inchiesta economica, indicando che “le percentuali di impedimento devono essere aumentate almeno al 65% (mantenendo comunque una percentuale di impedimento del 70% alla voce “pulizia dell’appartamento”), visto e considerato che secondo la perizia bidisciplinare del dr. __________ del 17 marzo 2008 la ricorrente è complessivamente inabile al lavoro in tale misura e che questa valutazione vale sia per le attività da salariata che per le attività di casalinga” (doc. I), senza tuttavia apportare elementi oggettivi tali da mettere in dubbio le conclusioni alle quali è giunta l’amministrazione. Va innanzitutto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D’altra parte, esaminate singolarmente le valutazioni dell’assistente sociale circa gli impedimenti dovuti all’invalidità, questo Tribunale ritiene che non siano ravvisabili elementi che consentano di mettere in dubbio l’attendibilità della valutazione operata dall’assistente sociale, la quale non appare arbitraria e risulta conforme alle circostanze ed ai riscontri concreti e in particolare alle indicazioni fornite dall’assicurata medesima nell'ambito dell'inchiesta domiciliare, le quali risultano infatti del tutto attendibili. Inoltre, é da ritenere che le valutazioni degli impedimenti relativi alle singole mansioni domestiche siano del tutto affidabili e compatibili con gli impedimenti accertati in sede medica. Nella fattispecie, già è stato detto che, per quanto riguarda l’aspetto medico, la perizia bidisciplinare del dr. __________ e del dr. __________ ha compiutamente valutato il danno alla salute lamentato dall’assicurata sulla base di accertamenti approfonditi e completi (sul valore probatorio di rapporti medici cfr. in particolare DTF 125 V 352 consid. 3a con riferimenti, 123 V 176, 122 V 161; cfr. consid. 2.10.). Per quanto d’altro canto riguarda la valutazione operata dall'assistente sociale, giova anzitutto rilevare che, posta la conformità ai succitati parametri delle percentuali di ripartizione applicate in concreto con riferimento alle singole mansioni componenti l'attività domestica,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STF 9C_642/2010 del 26 aprile 2011), ciò che in casu permette senz'altro di ritenere sicuramente adeguate le percentuali d'impedimento evidenziate con riferimento alle mansioni comportanti un maggior impiego e sforzo fisico, le quali tengono giustamente conto della parziale collaborazione del marito e del figlio maggiore, che risultano peraltro giustificate anche alla luce delle suevocate risultanze mediche.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(RCC 1984 p. 143 consid. 5; precitate sentenze del TFA I 407/92 e I 35/00). Il TCA non ha quindi motivo per scostarsi dalla valutazione espressa dall’assistente sociale, ove peraltro si ribadisca che per la giurisprudenza un intervento da parte dell'autorità giudiziaria nell'apprezzamento della persona incaricata dell'inchiesta si giustifica unicamente nei casi in cui essa appaia chiaramente erronea (DTF 128 V 93 consid. 4). Del resto, l’interessata non apporta elementi nuovi rispetto a quelli emersi dall’accertamento al domicilio e attestati nel rapporto domiciliare. Questo Tribunale non può quindi che ritenere corretto il grado d'incapacità nello svolgimento delle mansioni casalinghe stabilito dall'Ufficio AI sulla base dell'accertamento domiciliare, e di conseguenza pure il tasso complessivo d'invalidità fissato al 50.5%, non essendoci, sulla base delle risultanze dei medici interpellati dall’amministrazione, nessun motivo medico per mettere in discussione la scelta di basarsi su quanto accertato in sede di inchiesta domiciliare. 2.16.   Essendo quindi esigibile che l’assicurata sfrutti la sua residua capacità lavorativa del 50% rispetto ad un’occupazione di due ore al giorno come ausiliaria di pulizie e del 35% nello svolgimento di attività adeguate (cfr. consid. 2.11.), ricordato inoltre che l'invalidità nell'ambito delle assicurazioni sociali svizzere è un concetto di carattere economico‑giuridico e non medico (DTF 116 V 249 consid. 1b, 110 V 275 consid. 4a) , occorre esaminare le conseguenze del danno alla salute dal profilo economico. Ai fini della valutazione economica, nel rapporto del 25 maggio 2009, il consulente in integrazione professionale, tenuto conto delle valutazioni mediche e dei limiti funzionali illustrati, ha indicato che l’assicurata potrebbe esercitare soltanto la sua precedente attività di ausiliaria di pulizie. Il consulente ha infatti osservato che “malgrado una CL complessiva del 35% in altre attività, tenuto conto delle importanti limitazioni constatate dalla perizia bidisciplinare del dr. med. __________, si considera esigibile unicamente la professione di ausiliaria di pulizie (attività che l’assicurata può tuttora svolgere con una riduzione di rendimento del 50% sull’arco di 2 ore al giorno). Infatti nel valutare la reale possibilità di integrazione e le effettive capacità lavorative abbiamo valutato come la limitata capacità lavorativa residua in attività teoricamente esigibili (35%), la lentezza, l’affaticabilità, la minore concentrazione e resistenza al lavoro in relazione con gli stati di ansia, l’apatia e l’abulia e non da ultimo il limite fissato dal dr. med. __________ di svolgere le attività teoriche esigibili sull’arco di due blocchi intercalati da un periodo prolungato di riposo (cui si deve parzialmente aggiungere il danno alla salute a livello psicologico), si giustifica l’impossibilità a trovare attività esigibili – oltre a quella di ausiliaria di pulizie – che rispettano i limiti funzionali dell’assicurata. Per questi motivi, per il calcolo della CGR, giungiamo alla conclusione che attualmente si deve tener conto come unica attività esigibile dall’assicurata la professione di ausiliaria di pulizia” (doc. 66-3). 2.17.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come correttamente ritenuto dall’UAI, sono determinanti i dati del 2008. 2.18.   Per quanto concerne il reddito da valido , il cui importo non è stato del resto contestato in sede di ricorso, nel rapporto finale del 25 maggio 2009 il consulente in integrazione professionale ha indicato che, senza il danno alla salute, lavorando al 24% come ausiliaria di pulizie, l’interessata avrebbe percepito fr. 9’229.-- (doc. 66-4). Al riguardo è utile rammentare che il Tribunale federale delle assicurazione ha ribadito in diverse occasioni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SVR 2006 IV Nr. 42). In una sentenza I 246/05 del 30 ottobre 2007, pubblicata in DTF 134 V 9, il Tribunale federale ha indicato che, nell'ambito della valutazione dell'invalidità secondo il metodo misto, una eventuale ridotta capacità nell'ambito professionale o nell'ambito dell'adempimento delle mansioni consuete (secondo l'art. 27 OAI [nella versione in vigore dal 1° gennaio 2004]) in seguito a maggiori sforzi compiuti nell'altro settore d'attività è da prendere in considerazione solo a determinate condizioni (consid. 7). Dagli atti all’incarto non emergono indizi tali da fare ritenere che nel caso di specie le riduzioni della capacità nell’ambito professionale e in quello casalingo siano influenzate da maggiori sforzi compiuti nell’altro settore d’attività (cfr. al riguardo in particolare la perizia del SAM). Va inoltre evidenziato che nella STF 9C_293/2007 del 20 maggio 2008, pubblicata in RtiD I-2009, pag. 255, il Tribunale federale ha annullato la decisione cantonale - con la quale il primo giudice aveva dimezzato la rendita spettante ad un’assicurata (anziché ridurla ad un quarto, come deciso dall’UAI), dopo avere raffrontato il reddito che avrebbe potuto percepire l’assicurata, lavorando al 100% nella sua usuale attività (che ella esercitava al 50%) con quanto avrebbe potuto guadagnare, al 50%, in attività adeguate – sottolineando che nel raffronto dei redditi, in applicazione del metodo misto, occorre confrontare quanto l’assicurata avrebbe potuto guadagnare nella sua attività esercitata a tempo parziale, con quanto può conseguire in attività adeguate al suo stato di salute. Il risultato così ottenuto va poi rapportato alla quota parte in attività salariata. L’Alta Corte ha infatti rilevato che: " 4.5 A ragione l'Ufficio ricorrente rimprovera al primo giudice di avere contrapposto al reddito da invalida (incontestato) di fr. 18'162.- (ottenuto tenendo conto di una ridotta capacità [v. consid. 4.3] di svolgere attività semplici, leggere e poco qualificate come ad esempio quella di ausiliaria delle pulizie, stiratrice, ausiliaria di lavanderia, custode ecc.) un reddito senza invalidità a tempo pieno. Tale valutazione è giuridicamente errata e contraria alla giurisprudenza sviluppata in applicazione del metodo misto, secondo la quale per la valutazione dell'invalidità in ambito lucrativo fanno stato i redditi da valido e da invalido determinati sulla base temporale di un'attività lucrativa parziale (ipoteticamente) esercitata senza danno alla salute ( DTF 125 V 146 consid. 2b pag. 150; cfr. pure DTF 131 V 51 consid. 5.1.2 pag. 53 nonché le sentenze del Tribunale federale delle assicurazioni I 708/06 del 23 novembre 2006, consid. 4.5, e I 599/05 del 6 febbraio 2006, consid. 4.1). Determinante per l'accertamento del reddito senza invalidità non è infatti quanto l'assicurato potrebbe ragionevolmente guadagnare in qualità di persona esercitante un'attività lucrativa a tempo pieno, bensì quanto egli ipoteticamente, secondo il grado della verosimiglianza preponderante, guadagnerebbe senza danno alla salute (cfr. DTF 133 V 504 consid. 3.3 e Pra 1992 no. 224 pag. 877 consid. 4a)." Il reddito da valido di fr. 9'229.- deve dunque essere confermato dal TCA. 2.19.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2.20.   Nell’evenienza concreta, l’UAI ha così determinato il reddito da invalido: " Come da confermata giurisprudenza, per determinare il reddito da invalido, ci siamo riferiti ai valori mediani delle tabelle RSS (93.4). A titolo indicativo e partendo dalle limitazioni medico-teoriche, è infatti possibile desumere i redditi conseguibili facendo capo ai rilevamenti effettuati dall’Ufficio federale di statistica (UFS) noti come “Enquête suisse sur la structure des salaires” (ESPA). In base alla marginale 3044 della Circolare sull’invalidità e la grande invalidità (CIGI), per reddito da invalido si intende il reddito del lavoro che una persona invalida, dopo eventuali provvedimenti di integrazione, potrebbe ancora conseguire esercitando un’attività esigibile in condizioni normali di mercato del lavoro. “La mesure de l’activité lucrative que l’on peut raisonnablement exiger d’une personne – recita la CIGI – dépend de critères objectifs. Sont notamment déterminants les éléments suivants: - la limitation liée au handicap - les mesures de réadaptation envisageables L’évaluation de l’activité lucrative raisonnablement exigible s’effectue, en principe, sans tenir compte de la situation momentanée du marché du travail”. Oltre alle osservazioni espresse in sede medica, si ritiene opportuno effettuare riduzioni a causa della riduzione di rendimento (1), del gap salariale (2) e delle confermate e limitate funzioni dell’assicurata (3). 1) il dr. __________ indica per l’attività abituale dell’assicurata una riduzione di rendimento del 50%. 2) Come da giurisprudenza, si applica un’ulteriore riduzione dell’11.62% per lo scarto (gap salariale) fra il salario da valido effettivamente percepito dall’assicurata e quello su base statistica. Il salario percepito dall’assicurata si discosta solo del 2% rispetto ai valori mediani ticinesi. Si presume dunque che l’assicurata non si sia accontentata del proprio salario. 3) Oltre alle osservazioni espresse in sede medica, si ritiene opportuno applicare delle riduzioni a causa delle confermate e limitate funzioni dell’assicurata. In particolare, tenuto conto delle limitazioni confermate in sede medica (vedi perizia bidisciplinare del dr. med. __________), applichiamo un tasso di riduzione del 10% per attività leggere. In conclusione, tenuto conto delle considerazioni sopra elencate, risulta un salario da invalido pari a CHF 4'997.-.” (Doc. 67-5) Il TCA non può fare proprio questo importo, per i motivi di seguito esposti. Va innanzitutto evidenziato che, in una sentenza I 456/05 del 27 novembre 2006, relativa all’attività di intermediario finanziario, il Tribunale federale ha considerato non corretto l’utilizzo dei dati statistici TA13 relativi all’insieme del settore privato, applicati da questo Tribunale (cfr. STCA 32.2004.95 del 19 maggio 2005), ma ha ritenuto applicabili i dati statistici nazionali TA1 relativi al settore finanziario. Ora, visto che l’amministrazione stessa ha indicato che l’unico impiego ancora esigibile da parte dell’interessata è la precedente attività di ausiliaria di pulizia, il TCA ha chiesto all’UAI di precisare i motivi per i quali, nel determinare il reddito da invalido, ha fatto riferimento al valore statistico globale dell’intero settore privato (fr. 52'130.21) anziché a quello relativo al solo settore di attività specifico dell’assicurata, settore “93: servizi personali” (doc. XX) . Nelle annotazioni per l’incarto del 14 febbraio 2011, il consulente IP incaricato ha osservato: " Preso atto di quanto richiesto dal TCA in data 31.1.2011 (agli atti in data 2.2.2011), il consulente incaricato all’epoca di stendere il rapporto finale chiarisce i motivi che hanno portato a scegliere di non prendere in considerazione il settore di attività specifico dell’assicurata (93.4). In fatto, la scelta si spiega per il fatto che il lavoro di ausiliaria di pulizie è un’attività trasversale a molti settori di attività e che quindi ben difficilmente si possa giustificare l’opportunità di indicare precisamente e definitivamente una professione come potrebbe essere ad esempio la categoria 93 (servizi personali). D’altra parte la stessa assicurata, lavorando per l’amministrazione cantonale prima del danno alla salute, si trovava ad essere nella categoria 85. E si può ragionevolmente rimarcare che la professione possa trovarsi ad essere inserita nella categoria 45 (edilizia) per la pulizia sui cantieri; nella categoria 52 (commercio) per la pulizia dei negozi di centri commerciali; o ancora nella categoria 65 (attività finanziarie) nella pulizia degli uffici. In questo caso, dunque, la decisione di non inserire l’assicurata in una categoria specifica è stata operata in funzione del fatto che la professione dell’assicurata è piuttosto trasversale e non definibile sotto un unico cappello. Vale in ogni caso sottolineare, vista la differenza di valore economico fra la categoria 93.4 e quella dell’intero settore privato, come il consulente aveva apportato una riduzione percentuale dell’11.62% per il gap salariale.” (Doc. XXI) Chiamato dal TCA ad ulteriormente precisare “quali attività sono da ritenere riconducibili al ramo economico “93: servizi personali”, nei diversi livelli di qualifica (1-4)” (doc. XXII), nell’annotazione per l’incarto del 23 febbraio 2011, il consulente IP incaricato ha così risposto: " Il TCA richiede in particolare un chiarimento sulla categoria 93 (servizi personali). A questo proposito il consulente non ha altro da aggiungere che la categoria 93 comprende tutte quelle attività lavorative inserite nella summenzionata categoria. L’aspetto legato alla scelta di impiegare tale categoria dipende dalla categoria di riferimento in cui si inserisce l’azienda per la quale la persona assicurata era (è) alle dipendenze al momento del danno alla salute. Dunque il consulente non può che confermare il suo precedente ragionamento. Il TCA ha però portato un elemento importante di discussione. Infatti il consulente aveva indicato nella categoria di riferimento per il calcolo del grado di invalidità la 93.4 (vedi tabella 10.6.2009, p. 2); tuttavia, sulla scorta di quanto appena esposto, la categoria corretta era la 85.4. Pertanto si è proceduto a modificare il calcolo del grado di impedimento (vedi documentazione allegata). In particolare, si è determinato che, partendo dalla categoria di riferimento 85.4, il gap salariale aumenta dall’11.6% indicato precedentemente al 27.2% attuale. Da ciò ne consegue che il nuovo calcolo del grado di impedimento come salariata passa al 56.24% e che pertanto, con un grado di impedimento come casalinga del 50.5%, si ottiene un grado di invalidità complessivo del 52%. Conclusioni: visto quanto precede, per l’assicurata si modifica la precedente valutazione e si determina il diritto ad una mezza rendita di invalidità.” (Doc. XXIII/1) Il TCA condivide il nuovo risultato al quale è giunta l’amministrazione, anche se ritiene che vadano utilizzati dati differenti. Infatti, essendo esigibile che l’assicurata sfrutti la sua residua capacità lavorativa unicamente nella sua precedente attività di ausiliaria di pulizia, secondo questo Tribunale il reddito da invalido va stabilito sulla base dei dati statistici del rispettivo ramo economico, che, stando a quanto indicato dal consulente IP in data 23 febbraio 2011, corrisponde al settore “85: sanità e servizi sociali ” (doc. XXIII/1). In applicazione della giurisprudenza sviluppata nella sentenza del 7 aprile 2008 (inc. 32.2007.165), u tilizzando i dati salariali della suddetta tabella TA1 elaborata dall'Ufficio federale di statistica, la ricorrente, svolgendo nel 2008 una professione che presuppone attività di pulizia (categoria 85.4), avrebbe potuto realizzare, in media, un salario mensile lordo di fr. 4’547.--. Riportando questo dato su 41.6 ore , esso ammonta a fr. 4'728.9 mensili oppure a fr. 56'747.-- annui. L’assicurata, quale ausiliaria di pulizia, avrebbe guadagnato nel 2008 fr. 9'229 / anno per un’occupazione al 24%, che corrispondono a fr. 38'454  / anno per un’occupazione a tempo pieno (cfr. consid. 2.18.). Tale reddito si situa, per ragioni estranee all’invalidità, sotto la media dei salari svizzeri per un’attività equivalente (cioè fr. 56’747, cfr. Tabella TA1 p.to 85 “ sanità e servizi sociali ”, livello di qualifica 4, fr. 4’547.-- X 12 mesi = 54’564.-- riportato su 41.6 ore = 56'746.60). Ora, qualora, già prima dell'insorgenza del danno alla salute, il reddito di una persona assicurata si situi sotto la media dei salari per un'attività paragonabile nel settore interessato – a causa ad esempio di una formazione e di conoscenze linguistiche insufficienti -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(cfr. STF U 529/06 del 28 gennaio 2008). In casu , posto che dall’incarto non emergono indizi a favore del fatto che fosse intenzione dell’assicurata accontentarsi di un guadagno modesto, il reddito statistico da invalido (fr. 56’747 ) va dunque ridotto - in applicazione della giurisprudenza di cui alla STF 8C_44/2009 del 3 giugno 2009 pubblicata in DTF 135 V 297 – del 27.2% - percentuale corrispondente al gap salariale del 32.2% (fr. 56'747 vs. fr. 38’454), meno il 5% (cfr. STF 8C_652/2008 dell’8 maggio 2009) - e si attesta pertanto a fr. 41'311.82 . Ritenuto che, come visto in precedenza (cfr. consid. 2.11.), da un punto di vista medico, l’assicurata è inabile al lavoro al 50% s volgendo un’attività sull’arco di due ore al giorno (quindi è abile al lavoro solo al 12%) , il reddito statistico citato va ridotto dell’88% e ammonta a fr. 4'957.-- ( fr. 41'311.82 ridotti del 88% ).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In concreto, il consulente IP - dopo avere elencato e analizzato tutte le possibili riduzioni che potrebbero entrare in considerazione (attività leggera, limitazioni funzionali, età e anni di servizio, nazionalità e permesso di soggiorno, tasso di occupazione, gap salariale, cfr. doc. VI/2) - ha applicato una riduzione del 10% per attività leggere (cfr. doc. 66-5; 83-1; XXIII/2; XXVIII/1). Il patrocinatore ha contestato questa percentuale di riduzione, chiedendo che venga applicata la riduzione massima del 25% (doc. I). Nel caso di specie, questo Tribunale - considerato che, per costante giurisprudenza, il giudice non può scostarsi dalla valutazione dell’amministrazione senza fondati motivi (cfr. DTF 126 V 80 consid. 5b/dd e 6) - non ha motivo per scostarsi dalla riduzione percentuale del 10% applicata dall’amministrazione. Procedendo quindi al raffronto dei redditi, con riferimento al 2008, partendo da un salario da invalido di fr . 41'311.82, ritenuta un’esigibilità dal profilo medico del 12% e ammettendo la riduzione del 10%, il reddito ipotetico dell’insorgente ammonta, quindi, a fr. 4'461.7 (fr. 4’957 - (fr. 4’957 x 10 : 100)) . Confrontando questo dato con l'importo di fr. 9'229.-- corrispondenti al reddito che l’insorgente avrebbe conseguito da valida nell'anno 2008 (cfr. consid. 2.18.), emerge un’incapacità al guadagno del 51.65% arrotondato al 52% secondo la giurisprudenza di cui alla DTF 130 V 121 consid. 3.2. = SVR 2004 UV Nr. 11 pag. 41) . 2.21.   Viste le quote parti tra attività salariata (24%) e mansioni casalinghe (76%) stabilite dall’amministrazione nella querelata decisione, il grado di invalidità globale è così del 50.9% (24 X 52% + 76 X 50.5%) in applicazione del metodo misto, arrotondato al 51% secondo la giurisprudenza di cui alla DTF 130 V 121 consid. 3.2. = SVR 2004 UV Nr. 11 pag. 41: "Demnach ist in Zukunft bei einem Ergebnis bis x,49... % auf x % abzurunden und bei Werten ab x,50... % auf x+1 % aufzurunden, was den Invaliditätsgrad ergibt.", percentuale che dà diritto ad una mezza rendita di invalidità come proposto dall’UAI nello scritto del 28 febbraio 2011. 2.22.   Nella decisione impugnata l’amministrazione, in applicazione della cosiddetta media retrospettiva, ha ritenuto che l’anno di carenza con inabilità media di almeno il 40% fosse trascorso a partire dal 1° settembre 2006 (cfr. doc. A). L’Ufficio AI è giunto a tale risultato sulla base dei seguenti calcoli: 2005                  2006                    2007                2008 Mensile Annuo       mensile  annuo mensile  annuo        mensile annuo gennaio 14% 29% 29.00% 49% 47.33% 49% 49.00% febbraio 29% 29% 29.00% 49% 49.00% 49% 49.00% marzo 29% 49% 30.67% 49% 49.00% 49% 49.00% aprile 29% 49% 32.33% 49% 49.00% 49% 49.00% maggio 29% 49% 34.00% 49% 49.00% 49% 49.00% giugno 29% 49% 35.67% 49% 49.00% 49% 49.00% luglio 29% 49% 37.33% 49% 49.00% 49% 49.00% agosto 29% 49% 39.00% 49% 49.00% 49% 49.00% settembre 29% 49% 40.67% 49% 49.00% 49% 49.00% ottobre 29% 49% 42.33% 49% 49.00% 49% 49.00% novembre 29% 49% 44.00% 49% 49.00% 49% 49.00% dicembre 29% 27.75% 49% 45.67% 49% 49.00% 49% 49.00% (Doc. 86-1) In corso di causa, il TCA ha interpellato l’UAI, chiedendo le seguenti precisazioni: " al fine di evadere la causa citata a margine ci occorrono alcune precisazioni. Dalla documentazione agli atti, rileviamo che, con decisione del 6 maggio 2010, avete stabilito che “dal 1° settembre 2006, ossia trascorso l’anno di carenza con inabilità media di almeno il 40%, alla signora RI 1 è riconosciuto il diritto a un quarto di rendita AI (grado del 40%). Dopo tre mesi (art. 88 OAI), cioè dal 1° dicembre 2006, il grado è quello stabilito sulla scorta degli apprezzamenti sopraesposti, ossia il 49%, che comunque dà diritto sempre e unicamente al quarto di rendita di invalidità” (doc. A). Rileviamo pure che avete proceduto al calcolo della media retrospettiva, tenendo conto della incapacità lucrativa anziché dell’incapacità lavorativa (cfr. tabella doc. 86-1 e doc. A). Rileviamo inoltre che l’assicurata è stata considerata inabile al lavoro al 65% nella sua professione di ausiliaria di pulizie (cfr. doc. 60-2) e che questa professione è stata considerata dal consulente incaricato l’unica esigibile da parte dell’interessata (cfr. doc. 66-3). Vi chiediamo, alla luce di questi elementi, di volerci comunicare se confermate il diritto dell’assicurata ad un quarto di rendita dal mese di settembre 2006, dettagliandone i motivi.” (Doc. IX) Con scritto del 16 novembre 2010, l’UAI ha risposto: " Secondo il parere medico la signora RI 1 è stata ritenuta inabile nella misura del 65% nella sua abituale attività di ausiliaria di pulizie. Svolgendo però un’attività sull’arco di 2 ore al giorno la sua inabilità lavorativa è pari al 50%, come pure in attività adeguate rispettose delle limitazioni fisiche dettate dal danno alla salute (cfr. rapporto SMR 31.03.2008 – doc. 60 incarto AI). Per quanto concerne il calcolo della media retrospettiva, è stato effettuato tenendo conto dell’incapacità lucrativa, vista e considerata la decisione su opposizione dello scrivente Ufficio del 29.11.2005 (relativa alla precedente decisione del 17.01.2005), cresciuta in giudicato (v. sentenza TCA 10.01.2007) , che riconosceva all’assicurata un grado AI del 29%. Nella fattispecie è stato applicato il principio sancito dalla giurisprudenza del Tribunale federale, secondo il quale “ L'incapacité de travail déterminante pour la période de carence selon l'art. 29 LAI est une diminution du rendement imputable à une atteinte à la santé dans la profession exercée jusqu'alors ou dans le domaine d'activité habituel ( ATF 105 V 159 consid. 2a). Lorsque l'assuré ne peut plus exercer sa profession antérieure, mais qu'il exerce une activité moins bien rémunérée et qu'il subit plus tard une perte de gain supplémentaire due à son état de santé, le taux de l'incapacité de travail pour la détermination de la période de carence se confond pratiquement avec le taux de l'incapacité de gain: on compare le revenu que l'assuré est encore capable d'obtenir dans sa nouvelle profession, après la survenance du handicap supplémentaire, avec le revenu qu'il aurait obtenu dans sa profession antérieure. Dans un tel cas, en effet, on ne peut, pour déterminer l'incapacité moyenne de travail, se fonder uniquement sur l'incapacité subie par l'assuré par rapport à une activité dans laquelle il est déjà partiellement invalide (voir à ce sujet ATF 104 V 144 consid. 2b). ” (I 304/03, sentenza 22.07.2003) ed è quindi stato ritenuto il grado d’invalidità e non l’incapacità lavorativa per il calcolo della media retrospettiva. Si conferma pertanto la decisione del 06.05.2010 dell’UAI e si ritiene quindi di dover insistere nel chiedere la reiezione del ricorso.” (Doc. X) Alla luce del nuovo grado di invalidità dell’assicurata calcolato dal consulente IP incaricato nelle annotazioni del 23 febbraio 2011 (doc. XXIII/1), l’UAI ha stabilito che l’interessata ha diritto ad un quarto di rendita dal 1° settembre 2006 (grado AI 40%) e a una mezza rendita di invalidità a partire dal 1° dicembre 2006 (grado AI 52%) (doc. XXIII). Il TCA può fare propria questa proposta dell’amministrazione. La decisione impugnata va dunque modificata nel senso che l'assicurata ha diritto ad un quarto di rendita di invalidità dal 1° settembre 2006 e ad una mezza rendita di invalidità a partire dal 1° dicembre 2006, come proposto dall’UAI nello scritto del 23 febbraio 2011. 2.23. Parzialmente v incente in causa, la ricorrente, rappresentata da un legale , ha diritto ad un’indennità per ripetibili ridotta (art. 61 lett. g LPGA). 2.24.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casu si giustifica una ripartizione delle spese di complessivi fr. 500.-- in misura di fr. 250.-- a carico dell’Ufficio AI e di fr. 250.-- che vanno a carico della ricorrente. 2.25.   L’assicurata ha chiesto l'assistenza giudiziaria (cfr. consid. 1.3.). Ritenuti l'esito della lite e il diritto a ripetibili parziali, tale richiesta, per quanto attiene alla parte per la quale l’insorgente è vincente in causa, è divenuta priva di oggetto (cfr. DTF 124 V 310 consid. 6;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Per la parte del ricorso in cui la ricorrente è soccombente, ella può invece essere posta al beneficio dell'assistenza giudiziaria sempre che adempia le relative condizioni (cfr. DTF 124 V 301 consid. 6).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in relazione con l’art. 69 LAI,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 Kommentar, Basilea, ad art. 61, n. 86, pag. 626). I presupposti (cumulativi) per la concessione dell’assistenza giudiziaria – rimasti invariati rispetto al vecchio diritto (Kieser, op. cit., ad art. 61, n. 88s; SVR 2004 no. 5 pag. 17 consid. 2.1; cfr. anche STFA 7 maggio 2007 nella causa B., I 134/06, consid. 5.1) – sono in principio dati se l’istante si trova nel bisogno (cfr. anche art. 3 Legge cantonale sul patrocinio d’ufficio e sull’assistenza giudiziaria [in seguito: Lag]), se l’intervento dell’avvocato è necessario o perlomeno indicato (cfr. anche art. 14 cpv. 2 Lag) e se il processo non è palesemente privo di esito positivo (cfr. anche art. 14 cpv. 1 Lag; DTF 125 V 202 e 372 con riferimenti).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Dal certificato per l’ammissione dell’assistenza giudiziaria (cfr. doc. IV/1) emerge che l’assicurata, coniugata e madre di due figli (__________, nato nel 1992 e __________, nato nel 1998), è senza attività lucrativa. Quali entrate ella ha indicato, oltre alla sua rendita AI di fr. 392.--mensili, lo stipendio netto mensile del marito di fr. 4'548.51 e fr. 429.-- mensili di rendita __________ del marito (doc. IV/1), per un reddito complessivo di fr. 5'369.51. L’assicurata ha poi dichiarato una sostanza di fr. 25'410.75 - precisando che in tale importo rientrano anche fr. 18'420.-- di rendita AI arretrata (dal settembre 2006), versata il 7 maggio 2010 (cfr. doc. IV/1) – e di possedere un’autovettura __________ (cfr. doc. IV/1). Quanto alle uscite, l’assicurata deve far fronte a fr. 2’900.-- quale importo base mensile per sé e la sua famiglia, stabilito per il calcolo del minimo esistenziale LEF. Tale ammontare comprende già le spese di sostentamento, abbigliamento, biancheria, igiene, cultura, salute, oneri domestici, quali elettricità, illuminazione, gas (cfr. Tabella per il calcolo del minimo di esistenza agli effetti del diritto esecutivo del 1° gennaio 2001). Bisogna poi computare il canone di locazione per l’abitazione a carico dell’istante, che ammonta a fr. 1'245.60.-- al mese, incluse le spese e i premi afferenti all’assicurazione malattia, pari a fr. 829.30 mensili (dedotti i sussidi), per delle uscite mensili di fr. 4’974.90. L’assicurata ha poi indicato di avere dei debiti pari a fr. 500.--mensili per l’acquisto dell’auto del marito (doc. IV/1). A tale proposito va rilevato che è principio giurisprudenziale e dottrinale indiscusso che le spese fisse e correnti connesse all’uso di un’automobile rientrano nel minimo di esistenza del debitore solo se il veicolo viene dichiarato impignorabile in virtù dell’art. 92 n. 3 LEF, ossia se gli è necessario per l’esercizio della sua professione (cfr. DTF 117 III 22, 104 III 73, 97 III 52; GUIDICELLI/PICCIRILLI, Il pignoramento di redditi ex art. 93 LEF nella pratica ticinese, Lugano 2002, n. 171 ss), ciò che non corrisponde al caso in esame. In concreto, aggiungendo all'importo di base di fr. 2’900 il supplemento del 15-25%, a cui si fa riferimento nella suevocata giurisprudenza federale, risultano uscite per fr. 5’409.90 risp. 5’699.90, e, quindi, nel primo caso, un ammanco di fr. 40.40 al mese e, nel secondo, di fr. 330.40 al mese. L’assicurata dispone di una sostanza di fr. 25'410.75 (cfr. doc. IV/1). In una sentenza H 41/01 del 26 aprile 2001, il TFA si è pronunciato sulla questione a sapere a quali condizioni ed in quale misura è possibile tenere conto della sostanza per determinare se il ricorrente è indigente, rilevando quanto segue: " Pour déterminer si le recourant est indigent, il faut tenir compte de sa fortune , pour autant qu'elle soit disponible (ATF 119 Ia 12 consid. 5, 118 Ia 370 consid. 4). En particulier, lorsqu'il dispose d'une fortune mobilière, il convient qu'il l'affecte à la défense de ses intérêts (Zen-Ruffinen, Assistance judiciaire et administrative : Les règles minima imposées par l'article 4 de la Constitution fédérale, JT 1989 I p. 38). La jurisprudence a toutefois admis que la fortune mobilière pouvait présenter le caractère d'une réserve de secours destinée à couvrir les besoins futurs de la personne indigente (arrêts non publiés du TFA du 7 octobre 1996 [H 109/96], du 17 mai 1993 [H 62/93]; arrêts non publiés du Tribunal Fédéral du 6 mai 1994 [ 1P.640/1992], du 11 février 1994 [ 5P.520/1993] et du 29 mai 1990 [4P.97/1990]. La fourchette des montants considérés comme réserve de secours par cette jurisprudence s'étend de 19.800 fr. à 40.000 fr. environ. En l'espèce, la fortune mobilière de 100.000 fr. dont dispose le recourant excède largement le montant admissible au titre de réserve de secours. A cet égard, il n'est pas possible de prendre en considération les frais que le recourant pourrait encourir dans le cadre de futures procédures. De surcroît, il n'apparaît pas que sa fortune soit placée d'une manière qui l'empêche de disposer des sommes nécessaires à la couverture de ses frais d'avocat. Les autres moyens du recourant ne sont pas non plus pertinents dans ce contexte. " (STFA succitata, consid. 4c). Nella concreta evenienza, alla luce dell’ammanco mensile, la sostanza di cui dispone l’assicurata dovrà essere immediatamente impiegata per fare fronte ai bisogni correnti. In tali circostanze, non può essere ragionevolmente preteso che ella utilizzi una parte del capitale per la copertura delle sue spese legali. L'indigenza deve pertanto essere ammessa. Ritenuto, inoltre, che anche le altre condizioni poste da legge e giurisprudenza appaiono adempiute, l'istanza tendente alla concessione dell'assistenza giudiziaria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