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32.2008.66 vom 13. Februar 2008</w:t>
      </w:r>
    </w:p>
    <w:p>
      <w:r>
        <w:t>TI Tribunale d'appello, 2008-02-13, IT</w:t>
      </w:r>
    </w:p>
    <w:p>
      <w:r>
        <w:rPr>
          <w:b/>
        </w:rPr>
        <w:t xml:space="preserve">Quelle: </w:t>
      </w:r>
      <w:r>
        <w:t>https://mcp.opencaselaw.ch/entscheid/ti_gerichte_32.2008.66</w:t>
      </w:r>
    </w:p>
    <w:p>
      <w:r>
        <w:t>FR: TI_GERICHTE 32.2008.66 du 13 février 2008</w:t>
      </w:r>
    </w:p>
    <w:p>
      <w:r>
        <w:t>IT: TI_GERICHTE 32.2008.66 del 13 febbraio 2008</w:t>
      </w:r>
    </w:p>
    <w:p>
      <w:pPr>
        <w:pStyle w:val="Heading2"/>
      </w:pPr>
      <w:r>
        <w:t>Regeste</w:t>
      </w:r>
    </w:p>
    <w:p>
      <w:r>
        <w:t>Decisione con la quale UAI ha attribuito ad un'assicurata una mezza rendita per un periodo limitato,poi soppressa dal 3.2006,non può essere confermata dal TCA,dato che la patologia psichiatrica non è stata sufficientemente chiarita.Rinvio atti per nuovi accertamenti medici</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2.2.3</w:t>
      </w:r>
    </w:p>
    <w:p>
      <w:r>
        <w:t>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w:t>
      </w:r>
    </w:p>
    <w:p>
      <w:r>
        <w:rPr>
          <w:b/>
        </w:rPr>
        <w:t>E. 2.3</w:t>
      </w:r>
    </w:p>
    <w:p>
      <w:r>
        <w:t>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w:t>
      </w:r>
    </w:p>
    <w:p>
      <w:r>
        <w:rPr>
          <w:b/>
        </w:rPr>
        <w:t>E. 2.4</w:t>
      </w:r>
    </w:p>
    <w:p>
      <w:r>
        <w:t>e 2.5., se l’UAI ha correttamente o meno soppresso la rendita spettante a RI 1 a fare tempo dal 1° marzo 2006. 2.8.   Per chiarire la situazione dal profilo medico, l’UAI ha affidato al SAM il mandato di esperire una perizia pluridisciplinare. In tale ambito, i medici del SAM hanno valutato la patologia reumatologica (dr. __________), quella neurologica (dr. __________), quella ORL (dr. __________) e quella psichiatrica (dr. __________). L’aspetto reumatologico è stato vagliato dal dr. __________, specialista FMH in reumatologia, il quale, nel suo referto del 23 novembre 2006, ha posto le diagnosi di “ ▪ fibromialgia; ▪ probabile sindrome somatoforme da dolore persistente con disadattamento e compromissione biopsicosociale; ▪ sindrome cervicospondilogena cronica su incipiente discopatia C6/C7 con lieve restringimento di origine ossea e discale del recesso laterale del neuroforame C7 a destra senza neurocompressione” (doc. 27-25). Lo specialista ha tenuto a sottolineare che il quadro clinico dell’interessata è determinato da una sindrome del dolore cronico che è legata solo in minima misura a dei problemi organici. Egli ha infatti evidenziato che, dal punto di vista oggettivo, le minime alterazioni degenerative di cui è affetta l’assicurata (peraltro comuni per la sua età) non spiegano il quadro clinico. Quanto alla capacità lavorativa, il dr. __________ ha considerato l’assicurata inabile al lavoro al 20% nella precedente attività di cameriera ai piani, così come in altre attività pesanti (cameriera, aiuto-cucina, venditrice in ambiti particolari, operaia), che richiedano movimenti ripetitivi rapidi con gli arti superiori e a volte lo spostamento di pesi anche relativamente importanti (doc. 27-26). Lo specialista ha invece ritenuto esigibile, nella misura del 90%, un’attività leggera adeguata (ad esempio quale operaia di fabbrica), a condizione che si tratti di un’occupazione prevalentemente sedentaria, con la possibilità di sgranchirsi per qualche minuto ogni ora, che permetta il rispetto delle regole dell’ergonomia (doc. 27-27). Il dr. __________ ha indicato che la diminuzione della capacità lavorativa dell’interessata, affetta da fibromialgia, è giustificata dalla presenza di dolori cronici generalizzati, disturbi del sonno e stanchezza, mentre la problematica cervicale incide in misura minore, in un’attività leggera e adatta, che permetta il rispetto delle regole di ergonomia (doc. 27-27). L’aspetto neurologico è invece stato vagliato dal dr. __________, specialista FMH in neurologia, il quale, nel suo rapporto peritale del 21 novembre 2006, ha posto le diagnosi di “pregressa sindrome radicolare algica C7 a destra dovuta a piccola ernia discale C6/C7 a destra, attualmente non asintomatica; dolori diffusi di tipo fibromialgico, non spiegabili con patologia neurologica” (doc. 27-31). Lo specialista ha rilevato che a livello cervicale non vi sono chiari reperti patologici focali, ma vi è una sintomatologia dolorosa diffusa. Il dr. __________ ha evidenziato che, per il resto, l’esame neurologico risulta normale, sottolineando in particolare come si possa escludere una concomitante sindrome radicolare cervicale. Lo specialista ha pure messo in rilievo il fatto che la sintomatologia dolorosa non trova un correlato neurologico, così come il fatto che non vi sono elementi oggettivi per ritenere che vi siano rilevanti patologie neurologiche sottogiacenti. Il dr. __________ ha quindi concluso che, dal punto di vista strettamente neurologico, non vi sono motivi validi per giustificare un’incapacità lavorativa dell’assicurata (egli ha infatti indicato che “dal punto di vista neurologico ritengo dunque che la paziente non presenti al momento attuale rilevanti lesioni limitanti la sua abilità lavorativa, che può essere considerata attualmente del 100%”, cfr. doc. 27-30). L’aspetto ORL è stato valutato dal dr. __________, specialista FMH ORL, il quale, nel suo referto del 21 novembre 2006, ha ritenuto l’assicurata affetta da “probabile vertigine/instabilità di origine periferica con compenso incompleto” (doc. 27-22). Quanto alla capacità lavorativa, nel suo consulto peritale - allegato in toto alla perizia del SAM e privo di pagine mancanti, come appurato dal TCA (cfr. doc. XV) - il dr. __________ non ha espresso alcuna valutazione, limitandosi ad indicare, alla voce “proposta”, “vedi questionario consulti SAM” (doc. 27-22). Dal riassunto della valutazione specialistica del dr. __________ esposta dai medici del SAM nel referto peritale SAM del 29 dicembre 2006 (cfr. doc. 27-14), emerge che lo specialista ha considerato l’assicurata inabile al lavoro al 25% nella sua precedente attività di cameriera ai piani, occupazione che richiede movimenti rapidi nell’alzarsi, sedersi e chinarsi in avanti, ma abile al 100% in attività che non implichino movimenti rapidi del tronco e della testa e abile al 90% quale casalinga (doc. 27-14+15). Infine, l’aspetto psichico è stato vagliato dal dr. __________, specialista FMH in psichiatria e psicoterapia, il quale, nel suo referto del 16 novembre 2006, ha posto le diagnosi di “sindrome somatoforme da dolore persistente (ICD10-F45.4); disfunzione vegetativa somatoforme (ICD10-F45.3); sindrome ansioso-depressiva (ICD10-F41.2)” (doc. 27-18). Lo specialista ha evidenziato che l’interessata presenta una costellazione sintomatologica florida in cui prevalgono la sintomatologia algica e quella vegetativa, mentre invece la componente depressiva ansiosa è di lieve entità. Il dr. __________ ha poi potuto riscontrare una importante incongruenza fra le constatazioni oggettive e le lamentele soggettive, con “un’incongruenza fra una funzionalità biologica ancora quasi integra e il fatto che l’assicurata dichiara di sentirsi stanca tutto il giorno” (doc. 27-19). Lo specialista ha osservato che “si potrebbe ipotizzare un guadagno secondario della malattia, in considerazione della problematica sociofinanziaria” della famiglia, “in quanto il riconoscimento di un’eventuale invalidità potrebbe aiutare a risanare la loro condizione economica” (doc. 27-19). Il dr. __________ ha quindi concluso che “complessivamente si tratta di un quadro psicopatologico lieve che incide poco sulla capacità lavorativa medico-teorica dell’assicurata” (doc. 27-19), considerando l’interessata, dal profilo psichiatrico, abile al lavoro al 90% nella sua precedente attività e in altre adeguate alle sue condizioni di salute (doc. 27-20). Il perito ha sottolineato che la limitazione funzionale è data soprattutto dalla posizione pseudoregressiva che presenta l’assicurata e che influisce sui suoi numerosi sintomi corporei, rendendola più lenta, inefficace e meno precisa (doc. 27-19). Quanto all’evoluzione dello stato di salute, lo specialista ha indicato che “si potrebbe ipotizzare che l’insorgenza della sintomatologia complessiva abbia giustificato un’incapacità lavorativa del 70% dal mese di aprile del 2004 fino al mese di maggio del 2005. Da allora la sua incapacità era del 50% fino al mese di novembre 2005 e dal 1° dicembre 2005 la sua incapacità è del 10% a tuttora. Questa data viene considerata in quanto nel mese di dicembre 2005 ha realizzato un viaggio in __________ e la stessa assicurata ha riconosciuto che allora stava meglio” (doc. 27-19). Globalmente, quindi, nel rapporto peritale del 29 dicembre 2006, i medici del SAM, sulla base delle risultanze dei singoli consulti e delle visite ambulatoriali della ricorrente presso il citato centro d’accertamento, hanno posto le diagnosi con influsso sulla capacità lavorativa di “ ▪ sindrome somatoforme da dolore persistente (ICD10-F45.4); ▪ disfunzione vegetativa somatoforme (ICD10-F45.3); ▪ sindrome ansiosodepressiva (ICD10-F41.2); ▪ fibromialgia; ▪ sindrome cervicospondilogena cronica con incipiente discopatia C6-C7 con lieve restringimento di origine ossea e discale del recesso laterale del neuroforame C7 a destra, senza neurocompressione con pregressa sindrome radicolare algica C7 a destra, dovuta a piccola ernia discale C6-C7 a destra attualmente non sintomatica”, non ritenendo per contro che vi siano delle diagnosi senza influsso sulla capacità lavorativa (doc. 27-10). Quanto alla capacità lavorativa, i medici del SAM hanno ritenuto l’assicurata abile al lavoro al 75% nella sua precedente attività di cameriera ai piani e in altre attività simili, di tipo pesante, che richiedono movimenti ripetitivi e rapidi con gli arti superiori e a volte lo spostamento di pesi anche relativamente importanti, a partire dal 1° dicembre 2005 (doc. 27-14). Essi hanno infatti rilevato che la capacità lavorativa dell’assicurata deve essere considerata ridotta a partire da aprile 2004 fino a maggio 2005 nella misura del 70%, a causa della problematica psichiatrica; in seguito, da maggio 2005 fino a novembre 2005, la capacità lavorativa, dal punto di vista psichiatrico, è limitata nella misura del 50%; infine, a partire dal 1° dicembre 2005, l’assicurata deve essere considerata inabile al lavoro nella misura del 25%, ritenuto che in quel periodo ella ha potuto effettuare un viaggio in __________, a seguito di un intervenuto miglioramento, da allora, delle sue condizioni di salute (doc. 27-15). I medici del SAM hanno per contro considerato l’interessata abile al lavoro all’80% in un’attività leggera adeguata ai suoi limiti funzionali di natura reumatologica, in cui non debba eseguire movimenti rapidi del tronco o della testa (doc. 27-15). A seguito delle osservazioni presentate dall’assicurata contro il progetto di decisione dell’UAI di attribuzione di una rendita solo per un periodo limitato nel tempo, poi soppressa, il dr. __________ del SMR, specialista FMH in medicina interna (sul diritto per gli assicurati di conoscere la specializzazione dei medici del SMR, cfr. SVR 2008 IV Nr. 13) , ha osservato: " In data odierna ho letto attentamente la valutazione clinica, gli status specialistici con le limitazioni funzionali presenti e le conclusioni sulle esigibilità residuali citate nel SAM 12.2008 (reumatologico, psichiatrico, ORL e neurologico) e personalmente le ritengo coerenti e ben redatte ed ottemperanti i criteri di qualità richiesti ad una perizia neutrale pluridisciplinare quale un SAM e ritengo per noi vincolanti le date ivi esposte di inabilità lavorative. Per quanto riguarda le osservazioni in fase di opposizione e riportate il 7.2007 dalla RA 1 riguardo le osservazioni alla valutazione psichiatrica dr. __________: personalmente ritengo che l'Ata ha di sua spontaneità acconsentito alla presenza del marito alla visita specialistica e questo induce a ritenere che ella si fidi del coniuge e pertanto personalmente non ritengo che questo sia fuorviante alle conclusioni ai fini assicurativi da parte del perito che inoltre ha potuto giovare di questa presenza per motivi evt. linguistici. Per le date del periodo natalizio 2005 de facto l'Ata si è recata all'estero con la famiglia con un viaggio prolungato per le Festività ... e questo induce giustamente a ritenere che vi sia stato un miglioramento almeno parziale delle capacità che esse siano di tipo puramente somatico o/e anche psicologico e pertanto ritengo giudizioso aver ritenuto, come esposto dallo specialista psichiatrico, essere intervenuta una diminuzione dell'inabilità lavorativa per malattia a partire da questo periodo. Il non descrivere nel dettaglio il comportamento con tic... da parte dell'Ata, come asserito dalla RA 1, non preclude a mio giudizio la buona esecuzione di un esame peritale che si basa su un colloquio e status oltre alla descrizione di abitudini e limitazioni e che porta alla definizione delle esigibilità da parte di un medico specialista neutrale ed esperto come il dr. __________. In definitiva a livello medico assicurativo ritengo personalmente le conclusioni del SAM per noi vincolanti ai fini assicurativi e le condivido pienamente e ritengo le osservazioni riportate in fase di opposizione dalla parte in causa non sufficienti per motivare una rivalutazione con nuovi accertamenti medico assicurativi." (Doc. 54-1) Sulla base di queste conclusioni mediche, l’UAI ha quindi attribuito all’interessata una mezza rendita di invalidità (grado AI del 50%) dal 1° giugno 2005 al 28 febbraio 2006 (doc. B). In sede ricorsuale, l’assicurata ha contestato la decisione dell’amministrazione di sopprimere la rendita dopo il 28 febbraio 2006, criticando in particolare le conclusioni alle quali è giunto il perito psichiatra, dr. __________, senza tuttavia produrre nuovi referti medici specialistici.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r>
        <w:rPr>
          <w:b/>
        </w:rPr>
        <w:t>E. 2.7</w:t>
      </w:r>
    </w:p>
    <w:p>
      <w:r>
        <w:t>Nella decisione del 13 febbraio 2008, l’UAI ha attribuito all’assicurata una mezza rendita di invalidità limitatamente al periodo dal 1° giugno 2005 al 28 febbraio 2006, sopprimendo poi questa prestazione a partire dal 1° marzo 2006, ritenuto che i medici del SAM l’hanno considerata inabile al lavoro al 25% nella sua precedente attività di cameriera ai piani, ma abile al lavoro all’80% in attività adeguate, a partire dal 1° dicembre 2005. Il TCA è, quindi, chiamato a valutare, alla luce di quanto esposto ai considerandi 2.3.,</w:t>
      </w:r>
    </w:p>
    <w:p>
      <w:r>
        <w:rPr>
          <w:b/>
        </w:rPr>
        <w:t>E. 2.10</w:t>
      </w:r>
    </w:p>
    <w:p>
      <w:r>
        <w:t>Attentamente esaminata la documentazione medica presente all’inserto e sopra esposta, nonché richiamata la giurisprudenza in materia di valore probatorio di rapporti medici (cfr. consid. 2.9.), questo Tribunale non può confermare l’operato dell’amministrazione, in quanto la problematica psichica non è stata sufficientemente chiarita.</w:t>
      </w:r>
    </w:p>
    <w:p>
      <w:r>
        <w:rPr>
          <w:b/>
        </w:rPr>
        <w:t>E. 2.10.1</w:t>
      </w:r>
    </w:p>
    <w:p>
      <w:r>
        <w:t>Nell’ambito della perizia SAM, l’assicurata è stata sottoposta ad un accurato esame reumatologico, grazie al consulto specialistico del dr. __________, dal quale è emerso che ella è affetta da “fibromialgia, probabile sindrome somatoforme da dolore persistente con disadattamento e compromissione biopsicosociale; sindrome cervicospondilogena cronica su incipiente discopatia C6/C7 con lieve restringimento di origine ossea e discale del recesso laterale del neuroforame C7 a destra senza neurocompressione”. A causa di tali patologie, il dr. __________ ha considerato l’interessata, dal profilo reumatologico, abile al lavoro all’80% nella sua attività di cameriera ai piani e in altre attività pesanti, ma abile al lavoro al 90% in attività leggere adeguate, eventualmente prevalentemente sedentarie, ma con la possibilità di sgranchirsi per alcuni minuti ogni ora, rispettose delle regole di ergonomia (cfr. doc. 27-26+27). Il TCA non ha motivo per distanziarsi da tale valutazione peritale, che non è del resto stata smentita da certificati medico-specialistici attestanti delle patologie maggiormente invalidanti, in grado di influire sulla capacità lavorativa residua dell’interessata.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2.10.2.   Sempre nel contesto della perizia SAM, l’aspetto neurologico è stato vagliato dal dr. __________, il quale ha posto le diagnosi di “pregressa sindrome radicolare algica C7 a destra dovuta a piccola ernia discale C6/C7 a destra, attualmente non asintomatica; dolori diffusi di tipo fibromialgico, non spiegabili con una patologia neurologica”. Lo specialista ha ritenuto che, dal profilo strettamente neurologico, non vi è una diminuzione della capacità lavorativa (doc. 27-31). Anche queste conclusioni specialistiche, che del resto non sono state contestate attraverso dei referti medico-specialistici attestanti delle patologie neurologiche con influsso sulla capacità lavorativa residua, possono essere fatte proprie dal TCA. 2.10.3.   L’aspetto ORL è stato vagliato, nell’ambito della perizia SAM, dal dr. __________, il quale, posta la diagnosi di “probabile vertigine/instabilità d’origine periferica con compenso incompleto” (doc. 27-22), ha considerato l’assicurata abile al lavoro al 75% nella sua precedente attività di cameriera ai piani, ma pienamente abile al lavoro in attività adeguate, in cui non debba compiere movimenti rapidi del tronco e della testa (doc. 27-14). Il TCA non ha motivo per distanziarsi nemmeno da tale valutazione peritale, che non è del resto stata smentita da certificati medico-specialistici attestanti delle patologie maggiormente invalidanti, in grado di influire sulla capacità lavorativa residua dell’interessato. 2.10.4.   Infine, nell’ambito della perizia del SAM, l’aspetto psichiatrico è stato valutato dal dr. __________, il quale, dopo avere riscontrato la presenza di una sindrome somatoforme da dolore persistente (ICD10-F45.4), di una disfunzione vegetativa somatoforme (ICD10-F45.3) e di una sindrome ansioso-depressiva (ICD10-F41.2), ha ritenuto l’assicurata inabile al lavoro al 10% dal 1° dicembre 2005 (doc. 27-19). L’assicurata ha contestato le conclusioni alle quali è giunto il dr. __________, rilevando in particolare che il perito, nonostante abbia posta la diagnosi di sindrome somatoforme da dolore persistente (ICD10-F45.4), non ha proceduto, contrariamente alla costante giurisprudenza federale in materia, ad un esame dei criteri richiesti per poter, eccezionalmente, considerare invalidante questo tipo di patologia. Al riguardo, il TCA rileva innanzitutto che nel suo referto peritale il dr. __________ ha concluso per un’incapacità lavorativa del 10%, senza tuttavia precisare a quale delle affezioni diagnosticate si riferisca tale diminuzione dell’abilità lavorativa. Come fattori che riducono la capacità lavorativa, lo specialista ha semplicemente indicato che “la limitazione funzionale è data soprattutto dalla posizione pseudoregressiva che presenta e che influisce sui numerosi sintomi corporei che presenta” rendendola complessivamente “più lenta, inefficace e meno precisa” (doc. 27-19). Questo Tribunale, concordando con le critiche espresse dalla patrocinatrice dell’interessata, constata in particolare che, nonostante abbia posto, tra le altre, la diagnosi di sindrome somatoforme da dolore persistente, il dr. __________ non ha specificato se tale diagnosi sia da considerare invalidante o meno. Il perito non ha in ogni caso proceduto ad un esame dei presupposti richiesti dalla giurisprudenza federale per ritenere eccezionalmente inesigibile lo sfruttamento della capacità lavorativa residua sul mercato del lavoro, nonostante la costante giurisprudenza federale in materia (sull’applicabilità dei principi restrittivi sviluppati dalla giurisprudenza per ammettere, a titolo eccezionale, che un disturbo del dolore somatoforme comporti una limitazione duratura della capacità lavorativa suscettiva di dare luogo ad un'invalidità ai sensi dell' art. 4 cpv. 1 LAI , cfr. consid. 2.6. e in particolare la sentenza del Tribunale federale I 683/03 del 12 marzo 2004 pubblicata in DTF 130 V 352 e le successive STF I 1093/06 del 3 dicembre 2007; STF I 404/03 del 23 aprile 2004 e I 702/03 del 28 maggio 2004. Sulla non applicabilità di tali principi in caso di revisione della rendita, cfr. la sentenza del Tribunale federale I 901/06 del 23 novembre 2007). Va infatti sottolineato che, secondo la giurisprudenza federale, la diagnosi di sindrome del dolore somatoforme persistente non costituisce, di per sé, una base sufficiente per concludere ad un’invalidità. Esiste per contro una presunzione che i disturbi derivanti da una sindrome somatoforme dolorosa possano essere superati tramite uno sforzo di volontà ragionevolmente esigibile (cfr. consid. 2.6. e STF I 1093/2006 del 3 dicembre 2007). Come visto in precedenza (cfr. consid. 2.6.), per ritenere eccezionalmente inesigibile lo sfruttamento della capacità lavorativa da parte di un assicurato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Il TCA sottolinea, inoltre, come la necessità di procedere, in caso di esistenza di una diagnosi di sindrome da dolore somatoforme, ad un accurato esame dei criteri appena ricordati è stata più volte evidenziata anche da questa Corte in numerose sentenze (cfr. al riguardo, solo per citarne alcune, STCA 32.2007.394 dell’11 dicembre 2008; 32.2007.367 del 6 novembre 2008; 32.2007.250 dell’8 ottobre 2008; 32.2007.277 del 6 agosto 2008; 32.2007.132 del 29 maggio 2008; 32.2007.162 dell’8 maggio 2008; 32.2007.167 del 20 marzo 2008; 32.2007.130 del 18 febbraio 2008; 32.2007.43 del 24 gennaio 2008). Da notare, inoltre, che in una sentenza 8C_348/2008 del 7 gennaio 2009, il Tribunale federale ha annullato la valutazione espressa dai primi giudici circa il carattere invalidante dei disturbi derivanti dalla sindrome somatoforme da dolore persistente di cui era affetto un assicurato, ritenendo corretto rinviare gli atti all’amministrazione per nuovi accertamenti riguardo a tale argomento. L’Alta Corte ha infatti considerato che nella perizia pluridisciplinare effettuata per conto dell’amministrazione non fossero stati analizzati i criteri richiesti dalla giurisprudenza per ritenere eccezionalmente invalidanti i disturbi somatoformi dell’assicurato, osservando: " (…) 4.1 Das kantonale Gericht hat erwogen, die MEDAS-Experten hätten bei der Einschätzung der Arbeitsunfähigkeit auf die Vorgaben der höchstrichterlichen Rechtsprechung (E. 3.1 hievor) abgestellt. Zu prüfen sei, ob die Gutachter diese Vorgaben falsch angewendet hätten. Diese Prüfung ergebe Folgendes: Der Versicherte leide an chronischen Begleiterkrankungen. Diese seien so ausgeprägt, dass sie die Ausübung einer körperlichen schweren Arbeit ausschlössen. Sie seien hingegen nicht geeignet, die Arbeitsfähigkeit in einer körperlich leichten bis mittelschweren Tätigkeit einzuschränken. Das bedeute aber nicht, dass sie im Alltag keine Schmerzen und keine anderen Einschränkungen bewirkten. Auch die Überwindung der Folgen der Beeinträchtigung der körperlichen Gesundheit setze eine ständige Willensanstrengung voraus. Im MEDAS-Gutachten sei zudem dargelegt worden, eine Therapie der Somatisierungsstörung hätte sehr wenig Aussicht auf Erfolg und die Prognose sei ungünstig. Es liege also auch ein verfestigter, therapeutisch nicht mehr beeinflussbarer innerseelischer Verlauf einer missglückten Konfliktbewältigung vor. Aufgrund dieser beiden zusätzlichen Faktoren - nebst der Diagnose einer Somatisierungsstörung - sei die Arbeitsfähigkeitsschätzung der MEDAS-Experten als überzeugend, ja sogar als eher streng zu qualifizieren. Damit stehe gestützt auf das MEDAS-Gutachten mit dem Beweisgrad der überwiegenden Wahrscheinlichkeit fest, dass der Versicherte in einer seinen körperlichen Beschwerden angepassten Erwerbstätigkeit nur noch zu 50 % arbeitsfähig sei. Hingegen stehe des Ausmass der Behinderung in der bisherigen Tätigkeit eines Bauführers nicht fest, weshalb die IV-Stelle hiezu ergänzende psychische Abklärungen zu treffen habe. Gegebenenfalls habe dies auch für die Tätigkeit eines Verkaufskoordinators zu erfolgen. Komme keine dieser Tätigkeiten mehr in Frage, sei entweder das zumutbare Invalideneinkommen anhand einer Hilfsarbeit festzulegen oder auf die ablehnende Verfügung betreffend berufliche Massnahmen zurückzukommen. 4.2 Im MEDAS-Gutachten vom 15. August 2006 wird aus psychiatrischer Sicht eine Somatisierungsstörung diagnostiziert, welche nach Auffassung der Experten eine Arbeitsunfähigkeit von 50 % bewirkt. Das Gutachten setzt sich aber nicht mit der Frage der Überwindbarkeit einer somatoformen Störung und den hiebei rechtsprechungsgemäss (E. 3.1 hievor) zu beachtenden Zusatzfaktoren auseinander. Wie oben dargelegt betrachtet das kantonale Gericht dennoch gestützt auf das MEDAS-Gutachten zwei dieser Kriterien als in genügender Weise erfüllt und bejaht deswegen einen invalidisierenden psychischen Gesundheitsschaden im Sinne der Rechtsprechung. Die diesbezüglichen Erwägungen überzeugen nicht. Chronische körperliche Begleiterkrankungen müssen ein erhebliches Ausmass aufweisen, um als relevantes Zusatzkriterium Berücksichtigung zu finden. Dass dies hier zutrifft, erscheint mit Blick auf die gemäss MEDAS-Gutachten vom 15. August 2006 nur bescheidenen organischen Befunde und den Umstand, dass körperlich leichte bis mittelschwere Arbeiten aus somatischer Sicht vollumfänglich zumutbar sind, zumindest fraglich. Es ergeben sich sodann weder aus der MEDAS-Expertise noch anderweitig genügende Sachverhaltsmerkmale, um auf das Vorhandensein oder Fehlen eines innerseelischen Verlaufs im verlangten Sinne und Ausmass (E. 3.1 hievor) schliessen zu können. Soweit die Vorinstanz dieses Kriterium bejaht und ihm zusammen mit dem Faktor der körperlichen Begleiterkrankungen entscheidendes Gewicht beimisst, stützt sie sich auf diskutable Interpretationen der gutachterlichen Aussagen. Eine verlässliche Grundlage für die Bejahung (oder Verneinung) eines invalidisierenden psychischen Gesundheitsschadens kann darin nicht gesehen werden. Zutreffend ist sodann zwar, dass es weiterer psychiatrischer Abklärungen bedarf. Diese haben sich aber entgegen dem angefochtenen Entscheid nicht auf das Ausmass einer psychisch bedingten Arbeitsunfähigkeit zu beschränken. Vielmehr sollen sie die notwendigen Erkenntnisse für die zuverlässige Beantwortung der Frage erbringen, ob die festgestellte Somatisierungsstörung überhaupt Folgen für die Arbeitsfähigkeit hat, welche mit zumutbarer Willensanstrengung nicht überwindbar sind. Dabei wird den bisher ausgeübten Berufen, aber auch Verweistätigkeiten Rechnung zu tragen sein. Entgegen dem angefochtenen Entscheid ist indessen nicht erforderlich, dass die Berufsberatung der IV-Stelle vorab entsprechende Berufsprofile erstellt. Von einem psychiatrischen Experten kann erwartet werden, dass er sich auch ohne solche Profile zuverlässig zur Frage der psychischen Belastbarkeit in verschiedenen Berufen äussern kann. Die Beschwerde ist somit in dem Sinne gutzuheissen, dass die vorinstanzliche Feststellung eines invalidisierenden psychischen Gesundheitsschadens aufgehoben wird. Ansonsten bleibt es bei der Rückweisung zur ergänzenden Abklärung - mit den genannten Präzisierungen - und zur neuen Verfügung an die IV-Stelle. Bestand hat daher auch der Kostenentscheid.” Nel caso di specie, a fronte quindi di una perizia psichiatrica priva di un accurato approfondimento a proposito del carattere invalidante o meno della sindrome somatoforme dell’interessata, l’UAI, vista la chiara giurisprudenza federale in materia, più volte ricordata dal TCA, non poteva ritenere esaustiva la relazione peritale del dr. __________ e avrebbe dovuto procedere ad un complemento peritale, come del resto richiesto a più riprese dalla patrocinatrice dell’assicurata. Già solo per tale aspetto la perizia psichiatrica del dr. __________ non può essere ritenuta completa ed approfondita e l’incarto deve quindi essere rinviato all’UAI per nuovi accertamenti medici specialistici. Il TCA constata poi che il dr. __________ ha considerato l’assicurata inabile al lavoro al 10%, dal profilo psichico, a partire da dicembre 2005, indicando che “l’anno scorso per natale (2005) si è recata in __________, con suo marito e sua figlia, per festeggiare le feste con i suoi parenti. A questo proposito ha detto al marito, il quale asseriva che la data della loro permanenza in __________ era stata nel 2004: “non è possibile … sono andata nel 2005 … perché prima non stavo bene”. Questa affermazione contrasta con la dichiarazione della stessa in cui dice che ancora oggi non sta bene” (doc. 27-17). Lo specialista ha quindi dedotto che vi è stato un miglioramento dello stato di salute dell’assicurata a partire dal 1° dicembre 2005, in quanto “nel mese di dicembre ha realizzato il viaggio in __________ e la stessa assicurata ha riconosciuto che allora stava meglio” (doc. 27-19). Per tale motivo, lo specialista ha considerato l’interessata inabile al lavoro al 50% fino al mese di novembre 2005 e poi inabile al lavoro al 10% a partire dal 1° dicembre 2005 (cfr. doc. 27-19). La patrocinatrice ha contestato che vi sia stato un miglioramento delle condizioni psichiche dell’assicurata a partire dal mese di dicembre 2005, rilevando che in quel periodo l’interessata era in cura psichiatrica presso la dr.ssa __________, la quale ha attestato, durante tutto il periodo della presa a carico, un’incapacità lavorativa del 100%. Nel suo referto del 14 novembre 2006, la dr.ssa __________, specialista FMH in psichiatria e psicoterapia, ha attestato quanto segue: " Con la presente si certifica che la paziente summenzionata è stata seguita da me dal 10.11.2005 fino al 24.04.2006. Si tratta di una paziente che presentava un episodio depressivo di grado medio con aspetti ansiosi in relazione in parte a: a) alla sua sindrome somatoforme da dolore persistente - fibromialgia; b) un conflitto coniugale; c) una sindrome di disadattamento. Durante questo periodo di trattamento la paziente era inabile al lavoro nella misura del 100%." (Doc. 27-33) È vero che il dr. __________ del SMR ha confermato la validità della valutazione effettuata dal dr. __________, indicando, nelle sue annotazioni del 24 ottobre 2007, che le critiche sollevate dalla patrocinatrice dell’interessata in merito alla perizia del dr. __________ non avevano ragione d’essere, in quanto l’assicurata ha acconsentito spontaneamente alla presenza del marito durante la visita peritale “e questo induce a ritenere che ella si fidi del coniuge e pertanto personalmente non ritengo che questo sia fuorviante”; quanto al miglioramento dello stato di salute, da far risalire al dicembre 2005, allorquando l’assicurata si è recata con la famiglia in __________ per le festività, ha indicato che “ritengo giudizioso aver ritenuto come esposto dallo specialista psichiatrico essere intervenuta una diminuzione dell’inabilità lavorativa per malattia a partire da questo periodo”; infine, a proposito della mancata descrizione di alcuni tic, ha osservato che ciò “non preclude a mio giudizio la buona esecuzione di un esame peritale che si basa su un colloquio e status, oltre alla descrizione di abitudini e limitazioni e che porta alla definizione delle esigibilità da parte di un medico specialista neutrale ed esperto come il dr. __________”. Il dr. __________ ha quindi concluso che “a livello medico assicurativo ritengo personalmente le conclusioni del SAM per noi vincolanti ai fini assicurativi e le condivido pienamente e ritengo le osservazioni riportate in fase di opposizione dalla parte in causa non sufficienti per motivare una rivalutazione con nuovi accertamenti medico assicurativi ” (doc. 54-1). Al riguardo, il TCA rileva tuttavia che non essendo specialista in psichiatria, l’apprezzamento della rilevanza o meno delle critiche della patrocinatrice, avvalorate dall’attestazione della dr.ssa __________, a fronte della valutazione del dr. __________, non era di competenza del dr. __________ (cfr. sul tema della specializzazione dei medici del SMR: STF I 142/07 del 20 novembre 2007 e STF I 65/07 del 31 agosto 2007). Alla luce di quanto qui sopra esposto, secondo questo Tribunale, vista la discordanza esistente tra la curante e il dr. __________, il TCA ritiene che non è possibile, senza procedere ad ulteriori accertamenti, concludere con sufficiente tranquillità che lo stato valetudinario dell’assicurata, dal punto di vista psichiatrico, sia da ritenere effettivamente migliorato a partire dal mese di dicembre 2005, come stabilito dal dr. __________ e confermato dal dr. __________ del SMR.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rinviato all'Ufficio AI, affinché faccia allestire al più presto una perizia psichiatrica dal Centro peritale per le assicurazioni sociali, al fine di chiarire l'aspetto diagnostico, le ripercussioni dei disturbi sulla capacità lavorativa della ricorrente e, infine, l’evoluzione nel tempo dei disturbi dell’assicurata e della sua capacità lavorativa residua. Quindi, in esito a tale complemento istruttorio, tenuto conto delle altre patologie oggetto di valutazione peritale dal parte del SAM, l’amministrazione si determinerà nuovamente sul diritto alla rendita dell’assicurata. La richiesta di espletamento di una perizia psichiatrica giudiziaria formulata dalla patrocinatrice dell’interessata (IV) è quindi superata dal rinvio degli atti all’amministrazione per nuovi accertamenti di natura medica. 2.11.   L ’assicurata ha chiesto di essere posta al beneficio dell’assistenza giudiziaria con gratuito patrocinio a partire dall’8 maggio 2008 (cfr. doc. X). V isto l'esito favorevole del ricorso, l'assicurata, patrocinata dall’avv. __________ della RA 1 – avvocato patentato, dato che con decisione dell’8 maggio 2008 la Camera per l’avvocatura e il notariato del Tribunale d’Appello ha iscritto l’avv. __________ con indirizzo professionale presso la RA 1 (cfr. doc. X/2) - ha diritto al versamento da parte dell’Ufficio AI di fr. 1’000.--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r>
        <w:rPr>
          <w:b/>
        </w:rPr>
        <w:t>E. 3.1</w:t>
      </w:r>
    </w:p>
    <w:p>
      <w:r>
        <w:t>En premier lieu, la juridiction cantonale de recours a constaté l'absence de comorbidité psychiatrique au trouble somatoforme douloureux. Le recourant ne remet pas en cause cette constatation de fait, qui lie dès lors le Tribunal fédéral (art. 105 al. 1 LTF).</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