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32.2008.56 vom 18. Februar 2008</w:t>
      </w:r>
    </w:p>
    <w:p>
      <w:r>
        <w:t>TI Tribunale d'appello, 2008-02-18, IT</w:t>
      </w:r>
    </w:p>
    <w:p>
      <w:r>
        <w:rPr>
          <w:b/>
        </w:rPr>
        <w:t xml:space="preserve">Quelle: </w:t>
      </w:r>
      <w:r>
        <w:t>https://mcp.opencaselaw.ch/entscheid/ti_gerichte_32.2008.56</w:t>
      </w:r>
    </w:p>
    <w:p>
      <w:r>
        <w:t>FR: TI_GERICHTE 32.2008.56 du 18 février 2008</w:t>
      </w:r>
    </w:p>
    <w:p>
      <w:r>
        <w:t>IT: TI_GERICHTE 32.2008.56 del 18 febbraio 2008</w:t>
      </w:r>
    </w:p>
    <w:p>
      <w:pPr>
        <w:pStyle w:val="Heading2"/>
      </w:pPr>
      <w:r>
        <w:t>Regeste</w:t>
      </w:r>
    </w:p>
    <w:p>
      <w:r>
        <w:t>Viste le risultanze della perizia SAM a ragione l'Ufficio AI ha negato il diritto a una rendita, grado d'invalidità non essendo pensionabile</w:t>
      </w:r>
    </w:p>
    <w:p>
      <w:pPr>
        <w:pStyle w:val="Heading2"/>
      </w:pPr>
      <w:r>
        <w:t>Erwägungen</w:t>
      </w:r>
    </w:p>
    <w:p>
      <w:r>
        <w:rPr>
          <w:b/>
        </w:rPr>
        <w:t>E. 9</w:t>
      </w:r>
    </w:p>
    <w:p>
      <w:r>
        <w:t>CONSEGUENZE SULLA CAPACITÀ D'INTEGRAZIONE Dal punto di vista psichiatrico, l'A. non è idonea ad effettuare provvedimenti d'integrazione professionale, in quanto pur essendo le funzioni cognitive inalterate, non è sufficientemente motivata a seguire una scuola per la reintegrazione professionale. Il nostro consulente psichiatra afferma che l’A. presenta un diminuito rendimento, una maggiore esauribilità, inaffidabilità e lentezza. Dal lato neurologico, ricordando che le limitazioni sono date dalla sintomatologia dolorosa radicolare deficitaria, anche con eventuali provvedimenti d'integrazione professionale, secondo il nostro consulente neurologo, rimarrà un'inabilità lavorativa del 30% per quel che riguarda gli aspetti neurologici. Dal lato reumatologico, una reintegrazione o integrazione professionale dovrà tener conto di un'attività lavorativa con le limitazioni descritte dal reumatologo nel suo rapporto di consulenza. Globalmente, in attività meglio adatte allo stato di salute, l'A. può raggiungere un grado di capacità lavorativa nella misura del 70% dal 2005 a tuttora.</w:t>
      </w:r>
    </w:p>
    <w:p>
      <w:r>
        <w:rPr>
          <w:b/>
        </w:rPr>
        <w:t>E. 10</w:t>
      </w:r>
    </w:p>
    <w:p>
      <w:r>
        <w:t>OSSERVAZIONI e RISPOSTE a DOMANDE PARTICOLARI Le conclusioni peritali si fondano su un'esauriente discussione tra tutti i medici periti del SAM. Domande particolari non sono poste. (…)." (doc. AI 23/8-10) L’Ufficio AI – viste le risultanze della perizia del SAM e ritenuto il rapporto finale 9 gennaio 2008 del consulente in integrazione professionale (doc. AI 35/1-3) – con decisione 18 febbraio 2008 (doc. AI 41/1-3), preavvisata con progetto 9 gennaio 2008 (doc. AI 37/1-3), ha negato all’assicurata il diritto a una rendita, l’invalidità accertata non essendo di grado pensionabile. 2.7.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938/05, consid. 3.2)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(cfr. STFA del 16 ottobre nella causa N., 9C_142/2008 , consid. 2.2)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2.8.   Nell’evenienza concreta, richiamata la suesposta giurisprudenza in materia di valore probatorio di rapporti medici, questo Tribunale non intravede ragioni che gli impediscano di far proprie le conclusioni cui sono giunti i periti del SAM, i quali hanno compiutamente valutato le differenti affezioni di cui l’assicurata è portatrice, giungendo ad una conclusione logica e priva di contraddizioni in merito alla sua incapacità lavorativa del 50%, quale operaia di fabbrica, e del 30%, in un’attività adeguata, dal 2005. La dettagliata ed approfondita valutazione pluridisciplinare del SAM non è stata smentita da altri certificati da parte di medici specialisti attestanti nuove patologie e/o un peggioramento delle sintomatologie. In particolare, dalla lettera 13 marzo 2008 indirizzata all’avv. RA 1 – nella quale il dr. __________, FMH in neurochirurgia, si è così espresso: “(…) come lei sa, la paziente soffre ormai da diversi anni dolori lombari recidivanti in presenza di una discopatia degenerativa L5/S1 con presenza di Vacuum nel disco e reazione inizialmente edematosa dei piatti vertebrali ora con una sclerosi degli stessi. Incipiente discopatia anche a livello L4/L5. La situazione dal 2003 ad oggi è andata progressivamente peggiorando, sicuramente dal punto di vista soggettivo, ma anche dal punto di vista radiologico c’è un lento peggioramento della situazione con aumento della discopatia in L5/S1 appunto ora con una sclerosi dei piatti vertebrali come indizio di una patologia cronica. Compressioni radicolari non sono presenti. Date le circostanze ci sarebbe in effetti anche la possibilità di procedere anche ad un intervento relativamente importante di fissazione del segmento L5/S1 e protezione del segmento L4/L5. Tuttavia trattandosi di un intervento relativamente invasivo non posso assicurare alla paziente un esito al 100% per cui sono molto prudente nell’indicare quest’intervento, che comunque rimane pur sempre una possibile opzione. (…)” (doc. AI 43/12) – , non è possibile concludere per un peggioramento della situazione valetudinaria intervenuto dopo la perizia del SAM. Il dr. __________ non ha posto delle diagnosi che non siano già state considerate dai periti del SAM, si è riferito ad un periodo (dal 2003 ad oggi) in grande parte già analizzato dai periti (vedi gli atti elencati nella perizia e i giorni in cui l’assicurata è stata a disposizione del SAM e meglio il 16 aprile e il 2, 7 ed 8 maggio 2007; cfr. doc. AI 27/1 e 27/2-11), non ha prodotto e/o menzionato alcun referto radiologico nuovo e nemmeno si è espresso sulla capacità lavorativa dell’assicurato. Va qui evidenziato che il dr. __________, nel rapporto 21 febbraio 2006 (doc. AI 8/1-3, atto questo menzionato nella perizia del SAM), aveva già osservato e concluso che “(…) l’esame clinico nel 2003 evidenziava una mobilità lombare ridotta e dolente con una palpazione dolente in sede lombosacrale. Un esame neurologico normale con un giving way a sx. La TAC evidenziava una discopatia vacuolare L5/S1. Malgrado diverse terapie conservative, fra l’altro anche degente, la situazione non è molto migliorata. Ho rivisto la paziente in aprile del 2005 fino a dicembre del 2005. In quest’occasioni accusava dolori lombari recidivanti più o meno sempre presenti. Da metà novembre 2004 risultava nuovamente inabile al lavoro al 100%. Una nuova RM del rachide lombare confermava un’importante discopatia L5/S1 ed incipiente L4/L5. Una compressione radicolare non era comunque evidente. […] All’ultimo esame effettuato il 22.12.05 la paziente accusava forti dolori lombari alla gamba sx con sensazione elettrizzante alle gambe. L’esame clinico evidenziava una mobilità lombare ridotta e dolente in ogni posizione terminale. Un pseudolasègue bilaterale a 10° con una parestesia diffusa alla gamba sx. Un riflesso a sx mancante. Date le circostanze, con una discopatia vacuolare, quindi relativamente importante, ritengo che in effetti la capacità lavorativa sia senza dubbio limitata almeno al 50% e questo anche in attività leggere ed ergonomicamente confacenti. (…)” (doc.- AI 8/1-2). Al riguardo il dr. __________, medico SMR, nelle annotazioni 16 aprile 2008, ha osservato che: " (...) viene presentato certificato medico del dr. __________ del 13.3.2008 -  viene in pratica confermata la discopatia L5/S1 senza, secondo il dr. __________, interessamento radicolare. Valutazione: l’attuale rapporto del dr. __________ non contiene nuovi elementi clinici. Le costatazioni del dr. __________ sono ben note e riassunte nella perizia reumatologica del dr. __________. In conclusione: l’attuale documentazione presentata non contiene elementi in favore d’una modifica dello stato di salute dell’assicurata. (…)." (IV/Bis) Il dr. __________, FMH in reumatologia e riabilitazione, nel suo consulto 29 maggio 2007 (doc. AI 27/35-44), nella valutazione ha, tra l’altro, osservato che “(…) le indagini radiologiche hanno mostrato alle radiografie convenzionali risalenti all’an-no 2003 una discopatia condrotica a livello L5/S1 ed una leggera scoliosi destro convessa nel passaggio lombare. La RM risalente al 2005 mostra una degenerazione piuttosto significativa del segmento L5/S1 a carattere vacuolare con reazioni edematose dei piatti vertebrali, senza sicuri segni compressivi radicolari delle radici L5 e S1, con presenza di una degenerazione iniziale anche a livello dei segmenti L3/L4 e L4/L5. (…)” (doc. AI 27/43). In merito alle annotazioni 16 aprile 2008 del dr. __________ l’avv. RA 1 si è limitata a comunicare al TCA che la sua assistita “(…) ne contesta integralmente il contenuto. (…)” (VI, cfr. consid. 1.5). Al riguardo occorre ricordare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Neppure è possibile concludere differentemente anche avuto riguardo all’ulteriore documentazione medica prodotta in sede di ricorso e meglio: il rapporto 9 aprile 2008 del Servizio psico-sociale di __________ (doc. D), il rapporto 4 settembre 2008 della Clinica __________ concernente la degenza dal 14.08.2008 al 03.09.2008 (doc. E/2) e la lettera provvisoria 26 giugno 2008 della Clinica __________ di __________ (doc. E/2). Il dr. __________, capo dei servizi, la dr.ssa __________, medico assistente, e la psicologa __________, tutti del Servizio psico-sociale di __________, nel rapporto 9 aprile 2008 indirizzato all’avv. RA 1 (doc. D), non hanno attestato una diagnosi nuova e non si sono espressi sulla capacità lavorativa. Il dr. __________, medico responsabile, e la dr.ssa __________, medico assistente, della Clinica __________, rispettivamente la dr.ssa __________, medico ospedaliero della Clinica __________, nei loro referti 4 settembre e 26 giugno 2008 (doc. E/2 e E/1), non si sono espressi sulla capacità lavorativa. Al riguardo, il dr. __________, FMH in medicina generale, e la dr.ssa __________, medico psichiatra, entrambi medici SMR, nelle annotazioni 26 settembre 2008, hanno concluso che “(…) a livello somatico non risultano nuovi elementi dai rapporti presentati. Persiste una problematica lombo-radicolare soggettivamente invalidante in assicurata con importante atteggiamento regressivo, complice probabilmente la tuttora pendente questione assicurativa. Dal lato psichiatrico la degenza di tre settimane presso la Clinica __________ e i trattamenti medici proposti hanno determinato un miglioramento del quadro psichico. In conclusione non emergono nuovi elementi clinici dalla documentazione presentata.” (XII/Bis). Quanto all’obiezione sollevata con il ricorso e secondo la quale “(…) è evidente che la presenza di ben tre differenti patologie pregiudica la capacità lavorativa della ricorrente ben oltre al 50%. (…)” (I, pag. 3), il TCA si limita a rilevare che la questione di sapere se i singoli gradi di inabilità si possano sommare e, se del caso, in quale misura, è una problematica squisitamente medica, che di principio il giudice non rimette in discussione (STFA del 4 settembre 2001 nella causa D., I 338/01, pubblicata in RDAT I-2002 n. 72, pag. 485). In una sentenza del 19 agosto 2005 nella causa D., I 606/03, lo stesso TFA ha inoltre precisato che il giudizio sul grado complessivo dell’incapacità lavorativa va di regola eseguito nell’ambito di una perizia pluridisciplinare. Se ne deve concludere che la ricorrente non ha prodotto alcun certificato medico atto a dimostrare che, al momento dell'emanazione dell'atto impugnato ( il giudice delle assicurazioni sociali valuta la legalità della decisione impugnata in base alla situazione di fatto e di diritto esistente al momento in cui essa è state resa ( DTF 130 V 140, 129 V 4, 121 V 366 consid. 1b) , i disturbi di cui è affetta incidessero sulla sua capacità lavorativa in maniera superiore a quanto appurato dai periti. Rispecchiando la perizia del SAM, e in particolare i referti specialistici del dr. __________, del dr. __________ e del dr. __________, tutti i criteri di affidabilità e completezza richiesti dalla giurisprudenza (cfr. consid. 2.7), alla stessa può esser fatto riferimento. Inoltre, non essendo l’interessata affetta da altre patologie invalidanti che avrebbero dovuto essere ulteriormente indagate, questo Tribunale ritiene che la refertazione medica agli atti contiene elementi chiari e sufficienti per valutare l'incapacità al guadagno dell'assicurata sino all'emanazione del querelato provvedimento. Pertanto, richiamato inoltre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DTF 113 V 28 consid. 4a e sentenze ivi citate; cfr. anche Meyer Blaser, Rechtsprechung des Bundesgerichts zum IVG, Zurigo 1997, pag. 221), è da ritenere siccome dimostrato con il grado della verosimiglianza preponderante, valido nell'ambito delle assicurazioni sociali (DTF 126 V 360; 125 V 195 consid. 2 e i riferimenti ivi citati; DTF 115 V 142 consid. 8b, DTF 113 V 323 consid. 2a, DTF 112 V 32 consid. 1c, DTF 111 V 188 consid. 2b), che sino al momento dell'emanazione del querelato provvedimento l'assicurata presentava una capacità lavorativa del 50% quale operaia e del 70% in un’attività adeguata. Ciononostante va fatto presente all’assicurata che in caso di peggioramento rilevante delle condizioni di salute, debitamente comprovato da pertinente documentazione medica, ella potrà in futuro presentare una nuova domanda di prestazioni. 2.9.   Appurata una capacità lavorativa del 70% in un’attività adeguata, ricordato inoltre che l'invalidità nell'ambito delle assicurazioni sociali svizzere è un concetto di carattere economico-giuridico e non medico (DTF 116 V 249 consid. 1b, 110 V 275 consid. 4a) , occorre esaminare le conseguenze del danno alla salute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 nel caso concreto sono determinanti i dati del 2005 visto l’inizio dell’inabilità – “(…) 100% dal 19.11.04 al 6.11.05, 50% dal 7.11.05 al 4.12.05 e 100% dal 5.12.05 al da stabilire (…)” (doc. AI 7/1) – nella sua precedente professione di ausiliaria di pulizia dal mese di novembre 2004 (anno in cui conformemente all’art. 29 cpv. 1 lett. b LAI il diritto alla rendita potrebbe nascere). 2.9.1.   Riguardo all’accertamento del reddito da valido, va ricordato che, è decisivo stabilire, secondo il principio della verosimiglianza preponderante, quanto l’assicurato guadagnerebbe, al momento della nascita del diritto alla rendita, se fosse sano (STFA inedite 13 giugno 2003 nella causa G., I 475/01 e 23 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Considerato come di regola bisogna presumere che senza il danno alla salute l’assicurato avrebbe continuato la precedente attività, decisivo risulta di regola l’ultimo guadagno conseguito, adeguato al rincaro ed eventualmente all’usuale crescita dei salari (RKUV 2000 n. U 400 pag. 381 e riferimenti; DTF 129 V 222 consid. 4.3.1 pag. 224 ) o comunque il salario che potrebbe essere conseguito in un posto di lavoro identico nella stessa azienda o in un'azienda simile (cfr. ad esempio la Circolare, edita dall'UFAS, sull'invalidità e la grande invalidità nell'assicurazione per l'invalidità, cifra marg. 3025). Il Tribunale federale, in una sentenza 8C_290/2007 del 7 luglio 2008 consid. 5.1, ha ribadito che: " (…)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 Dagli atti risulta che nel 2004 (ultimo anno lavorativo prima del danno alla salute), senza il danno alla salute, l’assicurata ha conseguito un reddito annuo, per un’attività al 50%, pari a fr. 15'678.-- (doc. AI 11/2) . Dall’inchiesta economica per le persone che si occupano dell’economia domestica 16 ottobre 2007 (le cui risultanze sono rimaste incontestate) risulta che l’assicurata va considerata quale salariata al 100% (doc. AI 34/1-2). Di conseguenza – ritenuto quale anno determinante il 2005 e conformemente alla giurisprudenza sopra esposta –, il reddito da valido per l’anno 2005 è pari a fr. 31'669.56 (fr. 15'678.-- x 50 : 100 moltiplicati per la variazione percentuale dei salari dell’1% nell’anno 2005; cfr. tabella B10.2 pubblicata in La vie économique 12-2008, pag. 95) . 2.9.2.   Conformemente alla giurisprudenza del TFA, il reddito da invalido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Questa Corte, con sentenza del 7 aprile 2008 nella causa D. (32.2007.165), fondandosi sulla sentenza del 20 febbraio 2008 nella causa C., ( U 8/07) ,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Il TF, con sentenza del 23 aprile 2008 nella causa F. (8C_399/2007), ha lasciato aperta la questione a sapere se l’adeguamento va ammesso solo nel caso in cui il valore fosse chiaramente sotto la media (“ deutliche Abweichung ”). Tale è di regola stata ritenuta una differenza del 10% (SVR 2004 UV Nr. 12 pag. 45 consid. 6.2; dell’8% nella sentenza U 463/06 del 20 novembre 2007). U tilizzando i dati forniti dalla succitata tabella elaborata dall'Ufficio federale di statistica, la ricorrente, svolgendo nel 2004 una professione che presuppone qualifiche inferiori nel settore privato svizzero (a proposito della rilevanza delle condizioni salariali nel settore privato, cfr. RAMI 2001 U 439, pag. 347ss. e SVR 2002 UV 15, pag. 47ss.), avrebbe potuto realizzare, in media, un salario mensile lordo pari a fr. 3’893.--. Riportando questo dato su 41.6 ore ( cfr. tabella B 9.2, pubblicata in La Vie économique, 10-2007, pag. 91 ), esso ammonta a fr. 4'048.72 mensili oppure a fr. 48'584.64 per l'intero anno (fr. 4'048.72 x 12, ritenuto che la quota di tredicesima è già compresa, cfr. STFA U 274/98 del 18 febbraio 1999, consid. 3a). Aggiornato al 2005 il reddito ipotetico da invalido ammonta poi a fr. 49'048.45 (fr. 48'584.64 x 2115 : 2095; cfr. tabella B 10.3, pubblicata in La Vie économique, 10-2007, pag. 91 ). Questo Tribunale constata che il salario che l’assicurata avrebbe conseguito nel 2005 (con un grado di occupazione del 100%) quale ausiliaria di pulizia presso il suo ultimo datore di lavoro (fr. 31'669.56 , cfr. consid. 2.9.1), è inferiore a quello realizzato, nello stesso anno, in media a livello svizzero dai lavoratori del settore servizi personali (Tabella TA1 2004, p.to 93, livello di qualifica 4: fr. 3'263.-- riportato su 41.6 ore/settimana x 12 mesi e moltiplicato per la variazione percentuale dei salari dell’1% nell’anno 2005; cfr. tabella B10.2 pubblicata in La vie économique 10-2007, pag. 91 = fr. 41’129.46). Ora, conformemente alla giurisprudenza federale sopra esposta, posto che dall’incarto non emergono indizi a favore del fatto che fosse intenzione dell’assicurata accontentarsi di un guadagno modesto, il reddito statistico da invalido (fr. 49'048.45 ) va dunque ridotto del 23.01%, percentuale corrispondente al gap salariale (fr. 31'669.56 contro fr. 41’129.46), e si attesta pertanto a fr. 37'762.40. Vista la capacità lavorativa del 70% in un’attività adeguata rispettosa dei limiti funzionali posti –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 e applicata la riduzione riconosciuta dal consulente in integrazione professionale del 15% – “(…) 5% per attività leggera e del 10% per altre contingenze particolari (alternanza della postura, lungo periodo di inattività, bassa scolarizzazione,…). (…)” (doc. AI 35/3) –, il reddito statistico da invalido corrisponde infine a fr. 38'075.58 (fr. 37'762.40 moltiplicati per 70% e ridotti del 15% = fr. 22'468.62). 2.9.3. In simili circostanze, ritenuti i redditi da valido e da invalido (anno 2005) di fr. 31'669.56 rispettivamente di fr. 22'468.62, il grado d’invalidità deve essere cifrato al 29% ([ 31'669.56 – 22'468.62] : 31'669.56 x 100 = 29.05% arrotondato al 29% secondo la giurisprudenza di cui alla DTF 130 V 121 consid. 3.2). L’assicurata, senza tuttavia minimamente motivare, ha contestato la riduzione del 15% riconosciuta dall’amministrazione. Al riguardo il TCA si limita qui a rilevare che – a prescindere dal fatto che, per costante giurisprudenza, il Giudice non può scostarsi dalla valutazione dell’amministrazione senza fondati motivi (DTF 126 V 80 consid. 5b/dd e 6); egli può tuttavia farlo in presenza di validi motivi (per un caso in cui il TF ha riconosciuto validi i motivi addotti dall’autorità cantonale vedi la STF del 22 ottobre 2008 nella causa P., 8C_675/2008) – anche volendo applicare la deduzione massima possibile del 25% il grado d’invalidità non raggiungerebbe il 40%. In questa evenienza – ritenuto un reddito ipotetico da invalido di fr. 19'825.26 (fr. 37'762.40 moltiplicati per 70% e ridotti del 25% = fr. 19'825.26) – il grado d’invalidità sarebbe del 37% ([ 31'669.56 – 19'825.26] : 31'669.56 x 100 = 37.39% arrotondato al 37% secondo la giurisprudenza di cui alla DTF 130 V 121 consid. 3.2). Allo stesso risultato, grado d’invalidità non pensionabile, si giungerebbe infine con ogni verosimiglianza anche volendo aggiornare i dati salariali al 2008.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e il rifiuto dell’assistenza giudiziaria (come si vedrà al prossimo considerando), le spese per fr. 200.-- sono poste a carico della ricorrente. 2.11.   Con il ricorso l’assicurata ha chiesto di essere posta al beneficio dell’assistenza giudiziaria. Ai sensi dell’art. 61 cpv. 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cpv. 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I presupposti (cumulativi) per la concessione dell’assistenza giudiziaria – rimasti invariati rispetto al vecchio diritto (U. Kieser, “ATSG – Kommentar”, ad art. 61, n. 88s)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Il TCA, chiamato ora a pronunciarsi, ritiene che nella presente fattispecie non sia soddisfatto il requisito della probabilità di esito favorevole (cfr. STFA del 10 ottobre 2001 nella causa F., U 347/98; STFA dell'8 febbraio 2001 nella causa B., I 446/00; STFA del 26 settembre 2000 nella causa D.N., U 220/99; STFA del 17 ottobre 2001 nella causa X, 1P.569/2001; STFA del 6 marzo 2001 nella causa E. e E., 5P.426/2000; STFA del 17 maggio 2000 nella causa B., 1P 281/2000; DTF 119 Ia 253 consid. 3b). Tale presupposto difetta quando le possibilità di vincere la causa sono così esigue che una persona di condizione agiata, dopo ragionevole riflessione, rinuncerebbe al processo in considerazione delle spese cui si esporrebbe (cfr. STFA del 26 settembre 2000 nella causa D.N.; RAMI 1994 pag. 78; DTF 125 II 275 consid. 4b; DTF 119 Ia 251; B. Cocchi/F. Trezzini, Codice di procedura civile ticinese massimato e commentato, Lugano 2000, ad art. 157, pag. 491-492, n. 1). Per valutare, in sede ricorsuale, la probabilità di esito favorevole è infatti sufficiente che, di primo acchito, il gravame non presenti notevolmente meno possibilità di essere accolto che di essere respinto, ovvero che non si debba ammettere che un ricorrente ragionevole non lo avrebbe finanziato con i propri mezzi (STFA del 9 agosto 2005 nella causa M., K 75/05; STFA del 10 agosto 2005 nella causa M., I 173/04; STFA del 29 agosto 2005 nella causa H., I 422/04;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 caso concreto, alla luce della giurisprudenza federale, la presente vertenza doveva apparire, dopo un esame forzatamente sommario, destinata all'insuccesso già al momento della presentazione del ricorso, in quanto le prospettive di esito favorevole erano considerevolmente minori dei rischi di perdere la causa. In effetti, come esposto ai considerandi precedenti, dagli elementi fattuali emerge in modo chiaro l’impossibilità di riconoscere alla ricorrente il diritto a prestazioni ritenuto come, dal 2005, i periti del SAM l’hanno considerata abile al lavoro al 50% quale operaia di fabbrica e al 70% in un’attività adeguata. La conclusione secondo cui la lite era già di primo acchito destituita di esito favorevole si giustifica tanto più se si considera che in sede ricorsuale l’interessata non ha prodotto alcuna valida documentazione medica che potesse attestare il contrario. Anche la contestazione della deduzione riconosciuta nella misura del 15% non è stata minimamente motivata. In simili condizioni, non essendo realizzato nel caso in esame uno dei tre presupposti cumulativi, la domanda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