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32.2008.34 vom 13. Februar 2008</w:t>
      </w:r>
    </w:p>
    <w:p>
      <w:r>
        <w:t>TI Tribunale d'appello, 2008-02-13, IT</w:t>
      </w:r>
    </w:p>
    <w:p>
      <w:r>
        <w:rPr>
          <w:b/>
        </w:rPr>
        <w:t xml:space="preserve">Quelle: </w:t>
      </w:r>
      <w:r>
        <w:t>https://mcp.opencaselaw.ch/entscheid/ti_gerichte_32.2008.34</w:t>
      </w:r>
    </w:p>
    <w:p>
      <w:r>
        <w:t>FR: TI_GERICHTE 32.2008.34 du 13 février 2008</w:t>
      </w:r>
    </w:p>
    <w:p>
      <w:r>
        <w:t>IT: TI_GERICHTE 32.2008.34 del 13 febbraio 2008</w:t>
      </w:r>
    </w:p>
    <w:p>
      <w:pPr>
        <w:pStyle w:val="Heading2"/>
      </w:pPr>
      <w:r>
        <w:t>Regeste</w:t>
      </w:r>
    </w:p>
    <w:p>
      <w:r>
        <w:t>Decisione con la quale UAI ha attribuito ad un assicurato 1/2 rendita dal 7.05 va riformata nel senso che egli ha diritto a 3/4 dal 7.05,come proposto da UAI nella risposta di causa,vista CL del 50% in attività meno stressanti,nelle quali subisce un'incapacità lucrativa del 65%</w:t>
      </w:r>
    </w:p>
    <w:p>
      <w:pPr>
        <w:pStyle w:val="Heading2"/>
      </w:pPr>
      <w:r>
        <w:t>Erwägungen</w:t>
      </w:r>
    </w:p>
    <w:p>
      <w:r>
        <w:rPr>
          <w:b/>
        </w:rPr>
        <w:t>E. 23</w:t>
      </w:r>
    </w:p>
    <w:p>
      <w:r>
        <w:t>giugno 2008 enuncia i medesimi principi, ricalcando quanto previsto dall'art. 58 PA. A tale proposito giova segnalare che l'Alta Corte ha avuto occasione di dichiarare compatibile con il diritto federale il fatto che i Cantoni prevedano una procedura corrispondente all'art. 58 LPA, fondandosi su delle disposizioni esplicite o seguendo per analogia una certa prassi (DTF 127 V 94 consid. 2; RCC 1992 pag. 123 consid. 5a, DTF 103 V 109 consid. 2). L'art. 6 LPTCA prevede che l'autorità amministrativa può, fino all'invio della sua risposta, riesaminare la decisione impugnata. Essa notifica immediatamente una nuova decisione alle parti e la comunica al Tribunale (art. 6 cpv. 2). Quest'ultimo continua la trattazione del ricorso in quanto non sia divenuto senza oggetto per effetto della nuova decisione (art. 6 cpv. 3, 1a frase). Nel caso in esame l’Ufficio AI, nella risposta di causa del 14 marzo 2008, dopo aver indicato di aver riesaminato la decisione impugnata, giungendo alla conclusione che, applicando una riduzione del 10% al reddito da invalido, l’assicurato ha diritto a tre quarti di rendita di invalidità e non solo a mezza rendita come stabilito nella decisione su opposizione impugnata, ha chiesto al TCA di accogliere parzialmente il ricorso e di riformare la decisione impugnata nel senso di riconoscere all’interessato ¾ di rendita a partire dal 1° luglio 2005 (doc. IV; consid. 1.3.). Con scritto del 27 marzo 2008, il patrocinatore dell’interessato, preso atto della proposta di parziale accoglimento del ricorso formulata dall’UAI, ha ribadito le contestazioni ricorsuali concernenti l’esigibilità lavorativa dell’assicurato, nella misura del 50%, in attività adeguate e l’ammontare della riduzione percentuale da applicare al reddito da invalido (doc. VI). Pertanto, non corrispondendo la proposta dell’UAI alle richieste del ricorrente, il TCA deve entrare nel merito del ricorso.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Per chiarire la situazione dal profilo medico, l’UAI ha affidato al SAM il mandato di esperire una perizia pluridisciplinare. In tale ambito, i medici del SAM hanno valutato la patologia cardiologica (dr. __________), quella neurologica (dr. __________) e quella psichiatrica (dr.ssa __________). L’aspetto cardiologico è stato vagliato dal dr. __________, Capo servizio del Servizio di cardiologia e angiologia dell’Ospedale regionale di __________, il quale, nel suo referto del 17 maggio 2006, ha posto le diagnosi di “sincopi verosimilmente di origine vasovagale; ipertensione arteriosa fluttuante; piccolo prolasso della valvola mitralica con minima insufficienza” (doc. 18-23). Lo specialista ha indicato che, tenuto conto di queste patologie, l’assicurato è da considerare abile al lavoro al 100% nella sua precedente attività di consulente previdenziale e in altre attività non pericolose (doc. 18-24+25). Il dr. __________ ha aggiunto che l’interessato dispone, dal lato cardiaco, di piene risorse, con la sola eccezione teorica per quelle attività pericolose in cui un’alterazione, seppur breve, dello stato di coscienza dovuto ad una sincope o presincope può portare a gravi conseguenze per se stesso o per gli altri (pilota, autista professionista di mezzi pesanti, gruista, carpentiere, ecc.) (doc. 18-25). L’aspetto neurologico è stato vagliato dal dr. __________, specialista FMH in neurologia, il quale, nel suo referto del 13 luglio 2006, ha posto le diagnosi di “occasionali sincopi vasovagali (neurocardiogene) nell’ambito probabilmente di un disturbo ansioso-depressivo; ipertensione arteriosa labile” (doc. 18-28). Il dr. __________ ha considerato che, in assenza di patologie neurologiche, non vi sono elementi neurologici che inducano a ritenere che le occasionali manifestazioni vagali giustifichino una duratura limitazione della capacità lavorativa (doc. 18-28). Il dr. __________ ha inoltre rilevato che la prognosi a medio-lungo termine soggiace alle possibilità di cure psichiatriche (doc. 18-28). Infine, l’aspetto psichico è stato vagliato dalla dr.ssa __________, medico-chirurgo specialista in psichiatria, la quale, nel suo referto del 5 giugno 2006, ha posto le diagnosi di “reazione depressiva prolungata (luglio 2004) (ICD10-F43.21); sindrome ansiosa generalizzata (ICD10-F41.1); disfunzione vegetativa somatoforme (ICD10-F45.3); nevrosi di carattere non altrimenti specificata (ICD10-F60.9)” (doc. 18-18). La dr.ssa __________ ha considerato l’assicurato totalmente inabile al lavoro nella sua precedente attività presso il precedente datore di lavoro, ma abile al lavoro al 50% nel ramo economico ma in un ambito lavorativo meno stressogeno rispetto al precedente e in altre attività adeguate, purché assuma correttamente la terapia farmacologica. In caso contrario, egli è da considerare inabile al lavoro al 75% (doc. 18-19). La dr.ssa __________ ha sottolineato l’utilità di provvedimenti tesi alla riqualifica professionale dell’interessato, che potrebbero partecipare a riaprire una comunicazione con il mondo del lavoro e la realtà sociale e a recuperare un senso di presenza e di efficacia che ora non può registrare (doc. 18-20). In assenza di tale programma di intervento, la prognosi dell’assicurato rischia di caratterizzarsi per una progressiva chiusura sociale, che acuirebbe e sosterrebbe il mantenimento dei disturbi psico-fisici (doc. 18-20). La dr.ssa __________ ha poi consigliato una nuova valutazione dell’assicurato a distanza di un anno dall’inizio del programma di ricollocamento lavorativo (doc. 18-21). Globalmente, quindi, nel rapporto peritale del 24 luglio 2006, i medici del SAM, sulla base delle risultanze dei singoli consulti e delle visite ambulatoriali del ricorrente presso il citato centro d’accertamento, hanno posto le diagnosi con influsso sulla capacità lavorativa di “reazione depressiva prolungata da luglio 2004 (ICD10-F43.21); sindrome ansiosa generalizzata (ICD10-F41.1); disfunzione vegetativa somatoforme (ICD10-F45.3); nevrosi di carattere non altrimenti specificata (ICD10-F60.9)”, mentre quali diagnosi senza influsso sulla capacità lavorativa quelle di “occasionali sincopi vasovagali (neurocardiogene) nell’ambito probabilmente del disturbo ansioso-depressivo; ipertensione arteriosa fluttuante; piccolo prolasso della valvola mitralica con minima insufficienza; ipercolesterolemia da trattare; tabagismo cronico” (doc. 18-9). Quanto alla capacità lavorativa, i medici del SAM hanno ritenuto l’assicurato inabile al lavoro al 100% nella sua precedente attività di consulente previdenziale bancario, ma abile al lavoro al 50% in un ambiente lavorativo “meno stressogeno” (doc. 18-13). I medici del SAM hanno, a tal proposito, indicato quanto segue: " (...) 8    CONSEGUENZE SULLA CAPACITÀ LAVORATIVA Predominante appare la patologia psichiatrica che è caratterizzata dalla presenza di una reazione depressiva prolungata da luglio 2004 associata ad una sindrome ansiosa generalizzata e a una disfunzione vegetativa somatoforme, nonché a una nevrosi di carattere non altrimenti specificata. Tali patologie rendono l'A. inabile al lavoro nell'attività finora svolta presso il precedente datore di lavoro. L'A. non può rientrare nel precedente posto di lavoro così gravemente caratterizzato dal punto di vista personale e del vissuto emotivo, lavoro che ha profondamente destabilizzato l'emotività dell'A., che ha vissuto il datore di lavoro in modo minaccioso e preoccupante. La destabilizzazione emotiva sul posto di lavoro riduce massicciamente il suo rendimento, perdendo la sua capacità di competenza, causa perdita di concentrazione, costanza e resistenza allo sforzo. Pertanto, nell'attività svolta presso il precedente datore di lavoro e simili, l'A. è inabile al 100% per la problematica psichiatrica. L'ambiente di lavoro in cui ha lavorato favorisce ed acuisce i disturbi psichici dello stesso e pertanto è inadeguato. La patologia neurologica e quella cardiologica non concorrono a ridurre la capacità lavorativa dell'A.. Lo stato di salute dell'A. va considerato ridotto così come descritto a partire da luglio 2004 in avanti. 9    CONSEGUENZE SULLA CAPACITÀ D'INTEGRAZIONE L'A. è abile al lavoro nella misura del 50% in un ambiente lavorativo meno stressogeno. Le sue capacità culturali e tecniche lo rendono compatibile con provvedimenti di ricollocamento e riqualifica professionale in una tale attività. Dovrebbe trattarsi di un lavoro per esempio in un ambiente pubblico dove si possa avvalere delle sue competenze, senza che egli senta la minaccia costante di dover aumentare gli introiti. Dal punto di vista psicologico un programma di riqualifica o di ricollocamento non è controindicato, anzi la riapertura a spazi sociali non minacciosi, potrebbe essere utile spazio d'esercizio delle abilità ancora presenti di spinta al processo di recupero psicologico. In assenza di un programma di intervento di ricollocamento e di riqualifica, la prognosi dell'A. rischia di caratterizzarsi per un incistamento della sintomatologia e una progressiva chiusura sociale che acuirebbe e sosterrebbe il mantenimento dei sintomi psicofisici. (...)" (Doc. 18-13) Contro il progetto dell’UAI di attribuzione di una mezza rendita di invalidità, l’assicurato ha prodotto i seguenti certificati medici: - certificato del 9 marzo 2007 del dr. __________, spec. FMH in medicina interna, il quale ha attestato che l’assicurato è inabile al lavoro al 100%, causa malattia, dal 19 luglio 2004 (doc. 31-1). - certificato del 31 marzo 2007 del dr. __________, spec. FMH in psichiatria e psicoterapia, indirizzato all’UAI, del seguente tenore: " Le trasmettiamo, così come convenuto e richiesto dal nostro paziente citato in epigrafe, l'aggiornamento circa il suo stato di salute. I disturbi depressivi di cui soffre hanno assunto da tempo le caratteristiche della cronicizzazione. La reazione allo stress subito ha assunto la connotazione di disturbo prolungato nel tempo. Si aggiungano la sindrome ansiosa generalizzata e i disturbi somatoformi acuti: ipertensione, vari episodi di perdita di conoscenza ad impronta neurologica. Da circa quattro anni il signor RI 1 incontra enormi difficoltà a raggiungere gli obiettivi imposti dal datore di lavoro, __________, e inizia lentamente ma progressivamente ad accumulare ed a subire le conseguenze direttamente nell'ambito lavorativo e nella vita privata in modo allarmante. Le pressioni e le minacce di licenziamento non hanno avuto altro effetto che gettare il paziente nello sconforto e nella depressione totale, come hanno confermato d'altronde anche i referti medico-assicurativi precedenti. Dopo qualche miglioramento garantito dalla buona risposta alla farmacoterapia, interviene un ulteriore cedimento di tutte le funzioni vitali psicologiche, cognitive e volitive. Nel luglio 2004 interrompe definitivamente l'attività lavorativa. È sopraffatto dalla perdita della motivazione, dal ritiro sociale, dalla depressione e dall'ansia; ha perso lo slancio vitale e l'iniziativa che dovrebbero permettergli di progettare una ripresa costruttiva e affettiva della sua vita. Attualmente presenta un preoccupante stato abbandonico, teme qualsiasi evento imprevisto esterno, si sente minacciato, non è in grado di affrontare qualsivoglia impegno sia a livello personale, sia a livello socio-professionale. Il signor RI 1 è incapace di assumere un impegno lavorativo nella misura del 100% indipendentemente dal tipo di attività a cui possa essere confrontato. È entrato in un vicolo senza uscita a causa delle condizioni professionali resesi oggettivamente depressogene, alla base delle quali emerge un'anamnesi psichiatrica significativa. Non capiamo quali presupposti portino all'idea che traumi psicologici rilevanti possono essere risolti con "attività teoricamente esigibili" come riferisce la dott.ssa __________ in modo quantomeno sbrigativo nella sua valutazione psichiatrica per il SAM del 5 giugno 2006. Contestiamo quindi la possibilità di una reintegrazione nel mondo del lavoro, sia parzialmente, sia in veste di riqualificazione professionale. È stata a lungo nostra preoccupazione stimolare il paziente per un rientro socio-professionale terapeutico, invalidata purtroppo da un decorso ingravescente, vieppiù invalidante, della psicopatologia di base." (Doc. 33-1+2) Al riguardo, il dr. __________ del SMR, spec. FMH in medicina interna (sul diritto per gli assicurati di conoscere la specializzazione dei medici del SMR, cfr. SVR 2008 IV Nr. 13), nelle sue annotazioni del 27 aprile 2007, ha indicato: " Ho letto attentamente la valutazione clinica, gli status specialistici con le limitazioni funzionali presenti e le conclusioni sulle esigibilità residuali citate nel SAM 6.2006 (psichiatrico, neurologico e cardiologico) e personalmente le ritengo coerenti e ben redatte ed ottemperanti i criteri di qualità richiesti ad una perizia neutrale pluridisciplinare quale un SAM. In fase di audizione si riporta un certificato medico del dr. __________ che non attesta nuovi particolari eventi e un rapporto psichiatrico del dr. __________ che attesta, come già prima del SAM, una piena IL senza però presentare un decorso tale da motivare obiettivi dati da non reputare attuale la valutazione del SAM." (Doc. 34-1) Nella procedura di ricorso davanti al TCA, l’assicurato ha nuovamente contestato le conclusioni dei medici del SAM, senza tuttavia produrre nuova documentazione medica.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non ha motivo per mettere in dubbio la valutazione peritale effettuata dal SAM il 24 luglio 2006, da considerare dettagliata, approfondita e quindi rispecchiante i parametri giurisprudenziali sopra ricordati. Nell’ambito della perizia SAM, l’assicurato è stato infatti sottoposto ad un accurato esame cardiologico, grazie al consulto specialistico del dr. __________, dal quale è emerso che egli è abile al lavoro al 100% nella sua precedente attività di consulente previdenziale e in altre attività adeguate. Il dr. __________ ha aggiunto che l’interessato sarebbe inabile al lavoro unicamente in certe attività pericolose, in cui un’alterazione seppur breve dello stato di coscienza, dovuta ad una sincope o presincope, comporterebbe gravi conseguenze per sé o per gli altri (come ad es. nell’attività di pilota, autista professionista, gruista, carpentiere, ecc.) (doc. 18-24+25). Il TCA non ha motivo per distanziarsi da tale valutazione peritale, che non è del resto stata smentita da certificati medico-specialistici attestanti delle patologie maggiormente invalidanti, in grado di influire sulla capacità lavorativa residua dell’interessato. Nell’ambito della perizia SAM, l’assicurato è stato pure sottoposto, in data 28 febbraio 2007, ad un esame neurologico, grazie al consulto specialistico del dr. __________, dal quale è emerso che egli non presenta delle patologie neurologiche invalidanti, motivo per il quale, da questo profilo, deve essere considerato pienamente abile al lavoro (cfr. doc. 18-28). Queste conclusioni specialistiche, che del resto non sono state contestate attraverso dei referti medico-specialistici attestanti delle patologie neurologiche con influsso sulla capacità lavorativa residua, possono essere fatte proprie dal TCA. Infine, per quanto concerne la patologia psichiatrica, nel suo consulto peritale del 5 giugno 2006, la dr.ssa __________, poste le diagnosi di “reazione depressiva prolungata (luglio 2004) (ICD10-F43.21); sindrome ansiosa generalizzata (ICD10-F41.1); disfunzione vegetativa somatoforme (ICD10-F45.3); nevrosi di carattere non altrimenti specificata (ICD10-F60.9)”, ha considerato l’assicurato inabile al lavoro al 100% nella sua precedente attività lavorativa di consulente previdenziale, ma abile al lavoro al 50% in attività adatte, come ad esempio in attività economiche pubbliche, “dove ci si possa avvalere delle sue competenze senza che egli senta la minaccia costante di dover “aumentare” gli introiti, cosa che in uno spazio pubblico riteniamo meno rilevante” (doc. 18-19). Il TCA non ha motivo per distanziarsi nemmeno da queste conclusioni del perito psichiatra, che non sono del resto state smentite da altri certificati medico-specialistici attestanti delle patologie maggiormente invalidanti. Se, infatti, in sede di osservazioni al progetto di decisione dell’UAI, l’assicurato ha contestato la perizia psichiatrica della dr.ssa __________, trasmettendo un certificato medico redatto dallo psichiatra curante, dr. __________, attestante una totale incapacità al lavoro – che secondo il dr. __________ del SMR non apportava elementi obiettivi in grado di sovvertire le conclusioni della dr.ssa __________ - nella procedura ricorsuale l’interessato non ha prodotto alcun referto medico specialistico a comprova della sua asserita totale inabilità lavorativa.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del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a partire dal mese di luglio 2004, l’assicurato ha presentato un grado di incapacità lavorativa del 100% nella sua precedente professione di consulente previdenziale, ma sia da considerare abile al lavoro al 50% in attività adeguate, dove utilizzare le sue competenze, ma in un ambiente lavorativo meno stressante rispetto al precedente. La questione relativa alle attività professionali concretamente realizzabili è di competenza del consulente in integrazione professionale (cfr. STF 9C_13/2007 del 31 marzo 2008 citata al consid. 2.6.). Ora, nel caso concreto, il consulente IP, nel suo rapporto del 17 gennaio 2007, riguardo alle attività esigibili ha indicato quanto segue: " Secondo il parere medico, l’assicurato non può più esercitare la sua precedente attività (perché gravemente caratterizzata dal punto di vista personale e dal vissuto emotivo) o simili. Ritengo però che egli possa utilizzare le competenze acquisite durante il suo percorso scolastico e le esperienze professionali effettuate per sfruttare la capacità lavorativa del 50% definita medicalmente. Sicuramente le attività a lui ancora esigibili non appartengono alla categoria dei lavori semplici e ripetitivi (categoria 4 delle statistiche RSS), ma almeno a quella superiore (categoria 3, conoscenze professionali specifiche). Non ritengo opportuno l’utilizzo della categoria 2 (lavoro indipendente e molto qualificato) in quanto sicuramente fonte di stress e di conseguenza non adeguato alla situazione psichica dell’assicurato.” (Doc. 22-2) Il patrocinatore ha contestato le conclusioni dei medici del SAM relative alle attività ancora esigibili dall’assicurato in un ambito pubblico, affermando che l’eventuale capacità lavorativa residua dell’interessato (comunque contestata) sarebbe tutt’al più sfruttabile solo in un ambito “protetto”, ritenendo che sul mercato generale del lavoro non esista un’attività lavorativa in ambito economico, nel settore pubblico, da svolgere in un ambiente poco stressante (I e VI). Chiamato ora a pronunciarsi, questo Tribunale sottolinea che i medici del SAM hanno specificato che le patologie (psichiatriche) dell’assicurato causano una totale inabilità al lavoro “nell'attività finora svolta presso il precedente datore di lavoro ”, rendendo impossibile per l’interessato “rientrare nel precedente posto di lavoro così gravemente caratterizzato dal punto di vista personale e del vissuto emotivo, lavoro che ha profondamente destabilizzato l'emotività dell'assicurato”, di modo che “la destabilizzazione emotiva sul posto di lavoro riduce massicciamente il suo rendimento, perdendo la sua capacità di competenza, causa perdita di concentrazione, costanza e resistenza allo sforzo” (doc. 18-13, il corsivo è della redattrice). Per contro, i medici del SAM hanno evidenziato che l’assicurato è abile al lavoro al 50% “in un ambiente lavorativo meno stressogeno”, come ad “esempio in un ambiente pubblico dove si possa avvalere delle sue competenze , senza che egli senta la minaccia costante di dovere aumentare gli introiti” (doc. 18-13, il corsivo è della redattrice). Va a questo proposito evidenziato che in una sentenza I 456/05 del 27 novembre 2006, concernente il caso di un assicurato, in precedenza attivo quale fiduciario, che nonostante il danno alla salute era stato ritenuto ancora abile al lavoro al 70% nella sua professione e in altre attività leggere, il Tribunale federale, confermando la sentenza emessa da questo Tribunale (cfr. STCA 32.2004.95 del 19 maggio 2005), si è così espresso in merito alle attività lavorative ancora esigibili dall’interessato: " (…) 4.2.3 Contrariamente a quanto sostenuto dall'assicurato e come peraltro già rilevato dal primo giudice, l'attività di riferimento esigibile malgrado l'invalidità non è quella da lui precedentemente svolta, altamente stressante ed incompatibile con il suo stato valetudinario, di intermediario finanziario continuamente in viaggio e costantemente alle prese, (anche) di notte, con i corsi borsistici internazionali. La nozione di fiduciario o intermediario finanziario non si limita forzatamente alla professione altamente rischiosa e stressante cui fa riferimento l'assicurato, bensì comprende, in senso lato, altre attività più "tranquille" e compatibili con lo stato di salute dell'interessato. Come giustamente fa notare l'amministrazione con il proprio ricorso, la stessa professione può infatti essere esercitata a vari livelli, dal più stressante e impegnativo al più ordinario. A dimostrazione di quanto ampia sia ad esempio l'accezione del termine "intermediario finanziario", è sufficiente il rinvio alla legge sul riciclaggio di denaro (LRD; RS 955.0), la quale al suo art. 2 fornisce per l'appunto una definizione molto vasta, comprendente in particolare qualsiasi persona che, a titolo professionale, accetta o custodisce valori patrimoniali di terzi o fornisce aiuto per investirli o trasferirli, e in particolare le persone che: a) negoziano crediti (segnatamente sotto forma di crediti al consumo o di crediti ipotecari, di factoring, di finanziamento di transazioni commerciali oppure di leasing finanziari); b) forniscono servizi nel campo delle operazioni di pagamento, in particolare effettuano trasferimenti elettronici per conto di terzi, oppure emettono o amministrano mezzi di pagamento come carte di credito e assegni di viaggio; c) commerciano, per conto proprio o per conto di terzi, biglietti di banca e monete, strumenti del mercato monetario, divise, metalli preziosi, materie prime e valori mobiliari (cartevalori e diritti valori), nonché strumenti derivati; e) gestiscono patrimoni; f) effettuano investimenti in qualità di consulenti in materia; g) custodiscono o gestiscono valori mobiliari. Quanto ai rischi associati all'attività di intermediario finanziario, basti consultare il sito internet dell'organismo di autodisciplina dell'Unione svizzera dei fiduciari, dal quale risulta come ad esempio le attività di fiduciario immobiliare, i mandati di gestione patrimoniale con procura limitata, i servizi nel campo delle operazioni di pagamento in Svizzera o nell'Unione europea ecc. siano connessi con dei rischi definiti di entità debole (http://sro.stv-usf.ch/documents/Foglio-info-analisi-rischi.pdf). A quest'ampia gamma di attività, ragionevolmente esigibili nonostante il danno alla salute, deve riferirsi la valutazione del reddito da invalido. In questo senso non vi è alcuna incongruenza nei pareri espressi dai periti del Servizio X.________. Ad ulteriore conferma del fatto che amministrazione e primo giudice hanno preso in considerazione, quali attività di riferimento ragionevolmente esigibili, occupazioni più tranquille e confacenti allo stato valetudinario dell'assicurato, vi è pure la circostanza che essi, per determinare il reddito da invalido, si sono riferiti ai dati statistici salariali riguardanti l'intermediario finanziario in possesso sì di specifiche conoscenze professionali (cfr. ad es. ISS 2002, tabella TA1, pag. 43, cifra 65, livello di esigenze 3), ma comunque non esercitante le attività più esigenti e più difficili o comunque attività indipendenti e altamente qualificate (livello di esigenze: colonna 1 e 2). Per converso, l'attività precedente, già solo per i redditi accertati e per le responsabilità ricoperte, potrebbe anche essere qualificata quale attività rientrante nella categoria 1 e 2 (in questo senso si veda anche la vicinanza tra il reddito senza invalidità sopra accertato e il guadagno medio nazionale riportato nella tabella TA1 di cui all'ISS, colonna 1 e 2 per gli intermediari finanziari: fr. 10'828.- mensili). 4.2.4 Ne discende che la valutazione dell'amministrazione e del primo giudice in merito alle attività ragionevolmente esigibili nonostante il danno alla salute dev'essere confermata, al pari delle considerazioni espresse circa la piena compatibilità di tali attività con lo stato cardiovascolare (v. a conferma dell'apprezzamento del Servizio X.________ anche il rapporto 19 maggio 2004 del dott. L.________, responsabile del servizio medico regionale dell'AI, con il quale è stato evidenziato come la frazione di eiezione, valore indicante la contrattilità miocardica, fosse variata da ca. 20% in fase di malattia acuta, a 35-40% in occasione della perizia del Servizio X.________, e aumentata al 50%, a indicare un buon funzionamento della funzionalità) come pure di quelle pronunciate in merito alle limitazioni riscontrate a livello psichiatrico e neurologico, comunque in parte compensabili con il supporto di mezzi ausiliari elettronici e informatici (v. ad esempio rapporto peritale del Servizio X.________ 21 ottobre 2003, pag. 13: "Come aiuto sul lavoro si consiglia l'uso di agende, eventualmente agende elettroniche"). Ulteriori verifiche in questo senso non sono necessarie, dalle stesse non potendosi attendere con ogni verosimiglianza nuovi elementi probatori di rilievo - in aggiunta a quelli che sono già stati evidenziati dai numerosi specialisti fin qui intervenuti - suscettibili di modificare l'esito del presente apprezzamento (apprezzamento anticipato delle prove; Kieser, Das Verwaltungsverfahren in der Sozialversicherung, pag. 212 no. 450; Kölz/Häner, Verwaltungsverfahren und Verwaltungsrechtspflege des Bundes, 2a ed., pag. 39 no. 111 e pag. 117 no. 320; Gygi, Bundesverwaltungsrechtspflege, 2a ed., pag. 274; cfr. anche DTF 122 II 469 consid. 4a, 122 III 223 consid. 3c, 120 Ib 229 consid. 2b, 119 V 344 consid. 3c e riferimenti).” (STF succitata, sottolineatura della redattrice) Alla luce di questa giurisprudenza, il TCA non può ritenere, come preteso dal patrocinatore, che sul mercato del lavoro non esistano professioni nell’ambito dei servizi “meno stressanti” rispetto a quella svolta in precedenza dall’interessato, nelle quali l’assicurato potrebbe mettere a frutto le sue conoscenze e competenze professionali. Al contrario, questo Tribunale ritiene che, analogamente a quanto deciso dal Tribunale federale in merito all’attività di intermediario finanziario, l’assicurato - che ha maturato diverse esperienze professionali in ambito economico (presso alcune casse malati e assicurazioni, poi nel ramo bancario, ottenendo da ultimo il titolo di economista aziendale SUP, cfr. doc. 22-1) – possa trovare sul mercato del lavoro delle attività sicuramente nel settore dei servizi o, se del caso, nel più ampio settore della produzione e dei servizi, meno stressanti rispetto a quella svolta in precedenza e compatibili con il suo danno alla salute. Non si può invece ritenere, contrariamente al caso dell’intermediario finanziario sopra esposto giudicato dal TF, che l’assicurato possa sfruttare la sua residua capacità lavorativa nel suo precedente ramo di attività assicurativo-finanziario, dato che nel caso di specie l’assicurato non svolgeva prima del danno alla salute una professione così stressante come quella dell’intermediario finanziario continuamente in viaggio e costantemente alle prese, anche di notte, con i corsi borsistici internazionali, bensì quella di consulente previdenziale bancario, già di per sé meno stressante. A conferma di ciò, va rilevato che nella sua precedente attività l’assicurato percepiva un reddito che, come vedremo qui di seguito (cfr. consid. 2.10.), rientra nei valori statistici del settore finanziario-assicurativo, livello di qualifica 3, mentre nel caso giudicato dal TF quell’assicurato, nella sua attività di intermediario finanziario, con grandi responsabilità, percepiva un reddito rientrante nella categoria 1 e 2 e avrebbe quindi potuto svolgere un’attività meno stressante, sempre nel suo ambito lavorativo, ma con un livello di qualifica 3. 2.8.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2005 (visto che l’assicurato è inabile al lavoro al 100% nella sua professione dal mese di luglio 2004). L’amministrazione ha eseguito il raffronto dei redditi con riferimento all’anno 2004, motivo per il quale i redditi da valido e da invalido vanno aggiornati al 2005. 2.9.   Per quel che concerne il reddito da valido , nella decisione del 13 febbraio 2008 l’UAI ha quantificato il reddito che l’assicurato avrebbe potuto percepire da sano nel 2004 in fr. 77’740.- (cfr. doc. 22-2), conformemente a quanto indicato il 26 luglio 2005 dal precedente datore di lavoro (doc. 10-4). L’assicurato ha contestato l’ammontare del reddito da valido preso in considerazione dall’amministrazione, indicando che esso dovrebbe essere pari almeno a fr. 88'633, nell’ipotesi a lui maggiormente sfavorevole (I). L’UAI, in sede di risposta di causa, tenendo conto delle critiche ricorsuali dell’assicurato, ha determinato in fr. 89'881.80 l’ammontare del reddito da valido, osservando quanto segue: " In relazione al reddito da valido occorre osservare che la riduzione della capacità lavorativa per il danno alla salute essenzialmente psichico è riconosciuta dal 2004 (perizia SAM, p. 13). Il reddito soggetto ad AVS conseguito nel periodo precedente (1999: fr. 90'219.-, 2000: fr. 93'291.-, 2001: fr. 82'759.-, 2002: fr. 102'155.-, 2003: fr. 80'958.-) ammonta in media a fr. 89’881.80 (doc. 44 inc. A)." (Doc. IV) Nella presa di posizione del 27 marzo 2008, il patrocinatore dell’interessato non ha contestato l’ammontare del reddito da valido stabilito dall’UAI nella risposta di causa (cfr. doc. VI). Il TCA non ha quindi motivo per distanziarsi dall’ammontare citato. Adeguando tale importo al 2005, si ottiene un reddito da valido di fr. 90’780.62 (+1% per il 2005, cfr. tab. relativa all’e voluzione dei salari nominali, dei prezzi al consumo e dei salari reali, 1990-2007, pubblicati sul sito dell’Ufficio federale di statistica ) . 2.10.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8C_334/2008 del 26 novembre 2008, consid. 11.1; STFA del 5 settembre 2006 nella causa P., I 222/04). Il Tribunale federale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U240/99 del 7 agosto 2001 consid. 3c/cc, parzialmente pubblicata in RAMI 2001 pag. 347; cfr. pure DTF 129 V 472 consid. 4.2.1. pag. 476 con riferimento)" (cfr. STF 8C_334/2008 del</w:t>
      </w:r>
    </w:p>
    <w:p>
      <w:r>
        <w:rPr>
          <w:b/>
        </w:rPr>
        <w:t>E. 26</w:t>
      </w:r>
    </w:p>
    <w:p>
      <w:r>
        <w:t>novembre 2008) Nel suo rapporto del 17 gennaio 2007, il consulente IP ha stabilito che, tenuto conto delle competenze acquisite durante il suo percorso scolastico (scolarità superiore e, nel 1991, acquisizione del titolo di economista aziendale SSQUEA, poi trasformato in quello di economista aziendale SUP nel 2001) e delle esperienze professionali effettuate (di alto livello, essendo stato attivo dapprima presso alcune casse malati e assicurazioni; in seguito, avendo ricoperto la funzione di consulente di investimenti e poi capo-produttore, sostituto gerente presso una banca e, infine, assunto quale consulente previdenziale presso __________), l’assicurato potrebbe ancora, malgrado il danno alla salute, svolgere delle attività che sicuramente “non appartengono alla categoria dei lavori semplici e ripetitivi (categoria 4 delle statistiche RSS), ma almeno a quella superiore (categoria 3, conoscenze professionali specifiche). Non ritengo opportuno l’utilizzo della categoria 2 (lavoro indipendente e molto qualificato) in quanto sicuramente fonte di stress e di conseguenza non adeguato alla situazione psichica dell’assicurato” (doc. 22-2). Dal raffronto dei redditi, emerge che il consulente ha utilizzato, per stabilire il reddito da invalido, i dati forniti dalla Tabella TA1 2004, nel settore privato svizzero globale, livello di qualifica 3, per un uomo, pari a fr. 69'264 (doc. 22-2). Quanto all’applicazione, nella determinazione del reddito da invalido, del livello di qualifica 3, relativo a conoscenze professionali specializzate, questo Tribunale, contrariamente a quanto preteso dal patrocinatore, condivide la scelta dell’amministrazione, alla luce delle vaste competenze dell’interessato. Infatti, come giustamente indicato dal consulente in integrazione professionale, nel suo rapporto del 17 gennaio 2007, le attività professionali ancora esigibili dall’assicurato non sono quelle appartenenti alla categoria dei lavori semplici e ripetitivi (livello 4 delle statistiche RSS), ma quelle che prevedono conoscenze professionali specifiche (livello 3 delle statistiche RSS), viste le competenze professionali acquisite negli anni dall’interessato. Il consulente ha invece correttamente escluso l’utilizzo del livello 2, riguardante un lavoro indipendente e molto qualificato, in quanto sicuramente fonte di stress e quindi non adeguato alla situazione psichica dell’assicurato (cfr. doc. 22-2). In una recente sentenza 9C_780/2008 del 22 dicembre 2008, concernente il caso di un ingegnere, il Tribunale federale ha confermato l’applicazione dei dati statistici relativi al livello di qualifica 3, osservando: " 3.4.1 Soweit der Versicherte vorbringt, die von der Vorinstanz als massgebend erachtete Tabelle TA1, Ziffern 40 und 41, Ernergie- und Wasserversorgung, sei nicht anwendbar, kann ihm nicht beigepflichtet werden. Nachdem aus ärztlicher und berufsberaterischer Sicht eben gerade Arbeiten im Bereich Energie als zumutbar erachtet werden und der Beschwerdeführer dazu auch auf Grund seines Berufs als diplomierter Ingenieur FH Versorgungstechnik in der Lage ist, besteht kein Grund, den Durchschnittslohn im gesamten privaten Sektor heranzuziehen. Dass die Vorinstanz den Durchschnittslohn gemäss Anforderungsniveau 3 (Berufs- und Fachkenntnisse vorausgesetzt) als Invalideneinkommen berücksichtigt hat, ist ebenfalls nicht zu beanstanden. Das vom Beschwerdeführer als einschlägig erachtete Anforderungsniveau 4 betrifft den Durchschnittslohn für einfache und repetitive Arbeiten, die keine Berufausbildung voraussetzen. Weshalb dem Versicherten, der über einen Fachhochschulabschluss als Ingenieur verfügt, nur noch derartige Hilfsarbeiten mit geringen intellektuellen Anforderungen zumutbar sein sollen, vermag nicht einzuleuchten.” Per quanto riguarda, invece, il dato statistico da usare per determinare il reddito da invalido (che secondo l’UAI dovrebbe essere quello relativo ad un'attività generica nel settore privato, Tabella TA1, dato totale) , va evidenziato che nella sentenza I 456/05 del 27 novembre 2006, citata in precedenza, relativa all’attività di intermediario finanziario, il Tribunale federale ha considerato non corretto l’utilizzo dei dati statistici relativi all’insieme del settore privato, applicati da questo Tribunale (cfr. STCA 32.2004.95 del 19 maggio 2005), ma ha ritenuto applicabili i dati statistici nazionali relativi al settore finanziario. L’Alta Corte si è infatti così espressa in merito a tale argomento: " (…) 4.4 Resta da stabilire l'importo base - sul quale si è già pronunciata la Corte cantonale nel giudizio di rinvio - al quale l'amministrazione, una volta compiuto il complemento istruttorio, dovrà orientarsi per la determinazione del guadagno da invalido (sulla portata e l'impugnabilità di simili indicazioni nell'ambito di una decisione di rinvio cfr. ad esempio la sentenza inedita del 28 luglio 1987 in re C., I 76/87, dove il Tribunale federale delle assicurazioni ha statuito che qualora l'autorità giudiziaria statuente disponga il rinvio della causa perché l'amministrazione decida secondo schemi vincolanti, sono pure impugnabili i motivi appartenenti all'oggetto litigioso cui il dispositivo del giudizio non faccia riferimento). 4.4.1 Riferendosi ai valori medi nazionali di cui all'ISS 2002 (TA1, pag. 43, cifra 65, livello di esigenze 3), l'amministrazione ha stabilito questo importo base in fr. 80'364.- annui o fr. 6'697.- mensili. 4.4.2 Per parte sua, il primo giudice, riferendosi ai valori regionali ticinesi riportati nella tabella TA13 di cui all'ISS 2002 (pag. 62, livello di esigenze 3), ha quantificato questo dato in fr. 60'970.- annui. 4.4.3 Nel suo ricorso, l'UAI contesta l'operato dell'autorità giudiziaria cantonale e rileva che se anche ci si volesse riferire alle medie salariali ticinesi, dalla nuova inchiesta sulla struttura dei salari specifica alle grandi regioni, pubblicata dall'Ufficio federale di statistica nel 2004, risulterebbe, per l'anno 2002, un salario base mensile di fr. 6'992.- nella professione di intermediario finanziario, quindi addirittura superiore e maggiormente sfavorevole per l'assicurato rispetto a quello stabilito dall'amministrazione facendo capo ai dati statistici nazionali. A ciò si aggiungerebbe che l'importo di base preso in considerazione dalla Corte cantonale sarebbe approssimativo in quanto afferente a un'attività generica nel settore privato e non alla professione di intermediario finanziario ancora esercitabile dall'assicurato. 4.4.4 Recentemente, mediante decisione della Corte plenaria del 10 novembre 2005, il Tribunale federale delle assicurazioni ha avuto modo di esprimersi sull'applicabilità dei dati statistici relativi alle "grandi regioni" (tabella TA13) di cui all'ISS per determinare il reddito ipotetico da invalido (cfr. sentenza del 12 ottobre 2006 in re S., U 75/03, consid. 8, destinata alla pubblicazione nella Raccolta ufficiale). In tale occasione questa Corte ha stabilito che la precedente prassi che tollerava l'applicazione dei valori regionali non poteva più essere ammessa essendo incompatibile con il principio costituzionale di parità di trattamento come pure con il rango costituzionale delle assicurazioni invalidità e infortuni quali assicurazioni federali (sentenza citata, consid. 8.5). 4.4.5 Già solo per questo motivo, l'intervento del primo giudice a correzione dell'importo base determinato dall'amministrazione per il calcolo del reddito da invalido non può trovare tutela. Dovendo partire dal dato mensile considerato dall'UAI (fr. 6'697.-) e dovendolo adeguare alla durata oraria settimanale nel settore finanziario (41,5 ore [La Vie économique, 6/2006, pag. 86, tabella B9.2), l'importo di riferimento per il calcolo del reddito da invalido va stabilito in fr. 83'377,65 annui (fr. 6'697 x 41,5 : 40 x 12). In questa misura, il ricorso dell'UAI merita di essere accolto.” Nel caso di specie, tuttavia, diversamente del caso appena citato, l’assicurato, come visto in precedenza (cfr. consid. 2.7.), non può essere considerato ancora abile al lavoro nel suo precedente ramo di attività (finanziario-assicurativo), ma solo in altre attività meno stressanti, quantomeno nell’ambito dei servizi o, più in generale, nel più vasto settore della produzione e dei servizi. Va, al riguardo, segnalato che, in una sentenza 8C_708/2007 del 21 agosto 2008 - concernente un assicurato totalmente inabile al lavoro nella sua precedente attività di tecnico del suono, ma ancora abile al lavoro al 100% in attività adeguate, rispettose dei suoi limiti funzionali - il Tribunale federale ha stabilito che il reddito da invalido dell’interessato andava determinato in base ai dati statistici di cui alla Tabella TA1, prendendo in considerazione il dato relativo all’insieme del settore privato, al livello di qualifica 3, viste le conoscenze professionali qualificate dell’assicurato. L’Alta Corte si è così espressa: " 5.4 Lorsqu'un assuré ne met pas à profit sa capacité de travail restante après l'accident, son revenu d'invalide doit être calculé sur une base théorique et abstraite. Ce faisant, on ne saurait toutefois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Aussi, quand bien même l'activité de régisseur de production serait à la portée de C.________, celle-ci ne peut-elle être considérée comme représentative de ce que le prénommé pourrait réaliser en tant qu'invalide. Il y a bien plutôt lieu de s'appuyer, en l'absence d'un revenu effectivement réalisé, sur les statistiques salariales comme le prévoit la jurisprudence (cf. ATF 126 V 75 consid. 3b/aa p. 76 et les références). En outre, contrairement à ce que voudrait la recourante, on ne voit pas de motifs particuliers qui commanderaient de s'écarter de la règle générale d'après laquelle sont applicables les conditions salariales de l'ensemble du secteur privé et non pas d'une seule branche économique ( ATF 129 V 472 consid. 4.3.2 p. 484; RAMA 2001 n° U 439 p. 347). En revanche, au vu de l'expérience de l'intimé, on doit admettre que celui-ci possède des connaissances professionnelles qualifiées justifiant la prise en considération de la catégorie de salaire 3. Quant à la déduction du salaire statistique de 5% opérée par les premiers juges, elle n'est pas critiquable compte tenu de l'âge de l'intéressé et du fait qu'il avait travaillé depuis 1987 auprès du même employeur (cf. ATF 126 V 75 ; consid. 3b publié à la RAMA 2002 U 467 p. 513 de l'arrêt ATF 128 V 174 ). Le salaire de référence est donc celui auquel pouvaient prétendre en 2004 les hommes effectuant des activités simples et répétitives dans le secteur privé à un niveau de qualification 3, soit 66'600 fr. par an [5'550 fr. x 12]. Ce montant doit être rapporté à un horaire hebdomadaire de travail de 41,6 heures (cf. Annuaire statistique de la Suisse 2006, p. 101, T 3.2.4.19), ce qui donne un salaire de 69'264 fr. [66'600 x 41,6 : 40]. Après un abattement de 5%, le revenu d'invalide s'établit à 65'800 fr..” Il TCA ritiene, pertanto, che nella determinazione del reddito da invalido dell’interessato, ancora abile al 50% in attività adatte, meno stressanti della precedente, sia corretto applicare il dato relativo all’insieme del settore privato della Tabella TA1, livello di qualifica 3, concernente una vasta gamma di attività adeguate allo stato di salute dell’interessato, come ritenuto dall’amministrazione. In applicazione della giurisprudenza sviluppata nella sentenza del 7 aprile 2008 (inc. 32.2007.165), utilizzando i dati forniti dalla tabella TA1 2004 elaborata dall'Ufficio federale di statistica, il ricorrente, svolgendo nel 2004 una professione che presuppone conoscenze professionali specializzate (colonna 3) nel settore privato svizzero (a proposito della rilevanza delle condizioni salariali nel settore privato, cfr. RAMI 2001 U 439, p. 347ss. e SVR 2002 UV 15, p. 47ss.), avrebbe così potuto realizzare, in media, un salario mensile lordo pari a fr. 5'550. Riportando questo dato su 41.6 ore ( cfr. tabella B 9.2, pubblicata in La Vie économique, 1/2-2007, p. 94 ), esso ammonta a fr. 5'772 mensili oppure a fr. 69'264 per l'intero anno (fr. 5'772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2005 (cfr. tab. B 10.3, pubblicata in La Vie économique, 6-2007, p. 91), un reddito mensile di fr. 5'829.72 oppure di fr. 69'956.64 per l'intero anno (fr. 5'821.68 x 12). L’assicurato, quale consulente previdenziale presso __________, avrebbe guadagnato, nel 2005, fr. 89’881.80/anno per un’occupazione a tempo pieno. Tale reddito appare in linea con la media dei salari svizzeri per un’attività equivalente (cioè fr. 89’935.25/anno; cfr. Tabella TA1 2004 p.to 66 “Assicurazioni”, livello di qualifica 3, dopo adeguamento all'evoluzione salariale per il 2005 : fr. 7’135.-- X 12 mesi : 40 x 41.6 [La Vie économique, 12-2008, pag. 94, tabella B9.2] x 1.01 [v. La Vie économique, 12-2008, pag. 95, tabella B10.2]). Nel caso in esame non sono, perciò, realizzati i presupposti per ridurre il reddito statistico da invalido in applicazione della giurisprudenza di cui alla STF U 8/07 del 20 febbraio 2008 sopra menzionata. Ritenuto che, come visto in precedenza (cfr. consid. 2.7.), da un punto di vista medico, l’assicurato può esercitare un’attività adeguata alle sue condizioni di salute al 50%, il reddito statistico citato va ridotto del 50% e ammonta a fr. 34’978.32 ( fr. 69'956.64 ridotti del 50%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w:t>
      </w:r>
    </w:p>
    <w:p>
      <w:r>
        <w:rPr>
          <w:b/>
        </w:rPr>
        <w:t>E. 28</w:t>
      </w:r>
    </w:p>
    <w:p>
      <w:r>
        <w:t>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   In concreto, l’UAI, nella decisione del 13 febbraio 2008, non ha applicato al reddito da invalido nessuna riduzione percentuale, conformemente a quanto figura dal consulente IP nel rapporto del 17 gennaio 2007 (doc. 22-2). L’assicurato ha contestato questo modo di agire dell’UAI, ritenendo opportuno applicare, conformemente ai criteri giurisprudenziali validi in materia, una riduzione percentuale del 20%, così giustificata: “10% per le gravi limitazioni, tali da imporre un ambito lavorativo protetto, 5% per attività fortemente limitata al 50% nonostante l’attività “protetta”, 5% per l’età prossima al pensionamento”, cfr. doc. I). Nella risposta di causa, accogliendo parzialmente le critiche dell’assicurato, l’UAI ha accordato una riduzione percentuale del 10%, osservando: " In concreto, ritenute l’età avanzata (59 anni) e le difficoltà connesse al necessario cambiamento di attività, si giustifica una ulteriore riduzione del 10% (5% per l’età e 5% per il cambiamento di attività)." (Doc. IV) Rispondendo ad un’esplicita richiesta del TCA volta a chiarire i motivi per i quali, contrariamente alla giurisprudenza federale in materia, l’UAI non ha ritenuto opportuno applicare una percentuale di riduzione per tenere conto del fatto che l’assicurato può esercitare un’attività lavorativa adeguata solo a tempo parziale, l’amministrazione ha osservato quanto segue: " Si richiamano e si riconfermano le osservazioni UAI del 3.4.2008, basate sulla valutazione del caso specifico del Consulente in integrazione professionale, il quale ha ritenuto che la riduzione della capacità lavorativa del 50% è nel caso specifico sufficientemente considerata con la riduzione medico teorica. Secondo la giurisprudenza, la riduzione in funzione dell’attività a tempo parziale non è sistematica e la riduzione, in casu del 10%, sul salario statistico, sul massimo del 25%, rappresenta una riduzione globale per il caso specifico e non la somma dei singoli aspetti.” (Doc. XIII) Al riguardo, il patrocinatore dell’interessato, nello scritto del 13 febbraio 2009, ha ribadito che una riduzione solo del 10% è troppo esigua e non tiene conto della capacità lavorativa residua a tempo parziale dell’interessato (XV). Nel caso di specie, questo Tribunale non ha motivo per scostarsi dalla riduzione percentuale del 10% (5% per l’età e 5% per il cambiamento di attività) proposta dall’amministrazione in sede di risposta di causa (IV). Questa soluzione si giustifica tanto più se si considera che, per costante giurisprudenza il giudice non può scostarsi dalla valutazione dell’amministrazione senza fondati motivi (cfr. DTF 126 V 80 consid. 5b/dd e 6). Per un caso in cui il TF ha ritenuto di non apportare alcuna riduzione percentuale malgrado l'attività a tempo parziale, cfr. la sentenza del Tribunale federale STF 9C_780/2008 del 22 dicembre 2008, concernente il caso di un ingegnere, citata in precedenza. Va del resto sottolineato che, come giustamente rilevato dall’amministrazione nella risposta di causa, “anche senza l’applicazione della riduzione sociale del 10% il ricorrente presenterebbe un grado di invalidità del 61%, con il diritto a ¾ di rendita” (doc. IV). Procedendo quindi al raffronto dei redditi, con riferimento al 2005, partendo da un salario da invalido di fr. 69’956.64 e ritenuta un’esigibilità dal profilo medico del 50%, ammettendo la riduzione del 10%, il reddito ipotetico dell’insorgente ammonta, quindi, a fr. 31'480.5 (fr. 34’978.32 - (fr. 34’978.32 x 10 : 100)) . C onfrontando ora questo dato con l’ammontare del reddito da valido nel medesimo anno di fr. 90’780.62 (consid. 2.9.), emerge un tasso d’invalidità del 65.32%, arrotondato al 65% secondo la giurisprudenza di cui alla DTF 130 V 121 consid. 3.2. = SVR 2004 UV Nr. 11 pag. 41), percentuale che dà diritto a tre quarti di rendita di invalidità, come proposto dall’UAI in sede di risposta di causa. Il risultato non cambia anche aggiornando i redditi (da valido e da invalido) al 2007 (ultimi dati disponibili) (dato che, come visto in precedenza, occorre valutare se vi è stata una modifica di rilievo dei dati ipotetici di riferimento sino al momento della decisione impugnata, cfr. consid. 2.4. in fine). Dal raffronto tra il reddito da valido, aggiornato al 2007, di fr. 93'339.91 – ossia fr. 90’780 .62 +1.2% per il 2006 e +1.6% per il 2007, cfr. tab. relativa all’e voluzione dei salari nominali, dei prezzi al consumo e dei salari reali, 1990-2007, pubblicati sul sito dell’Ufficio federale di statistica - e da invalido di fr. 32’075.36 – ossia fr. 70'156.08 (2006) aggiornati al 2007, per un importo di fr. 71’278.58 (cfr. tab. B 10.3, pubblicata in La Vie économique, 9-2008, p. 99), cui apportare una riduzione del 50% per motivi medici e del 10% per altri motivi - emerge infatti un grado di invalidità del 65.64%, arrotondato al 66% . Tale risultato dà comunque diritto a tre quarti di rendita di invalidità. La decisione impugnata va dunque modificata nel senso che l'assicurato, dal 1° luglio 2005, ha diritto a ¾ di rendita di invalidità, come proposto dall’UAI nella risposta di causa. 2.13.   Parzialmente v incente in causa, il ricorrente, rappresentato da un legale , ha diritto ad un’indennità per ripetibili ridotta (art. 61 lett. g LPGA).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100.-- a carico dell’Ufficio AI e di fr. 100.-- che vanno a carico del ricorrente. 2.15. L’assicurato ha chiesto l'assistenza giudiziaria (cfr. consid.1.3.).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Dal certificato per l’ammissione dell’assistenza giudiziaria (cfr. doc. IV1) emerge che l’assicurato, divorziato, è senza attività lucrativa. Egli ha indicato di percepire fr. 1'026.-- mensili di rendita AI e fr. 2'207.-- mensili di rendita da __________ (doc. VIII/bis), per un reddito complessivo di fr. 3'233.--. L’assicurato ha poi dichiarato una sostanza di fr. 9'012.-- - precisando che si tratta di un “conto privato presso la banca __________ di circa fr. 3’564.--, più 80 azioni __________, più qualcosa in contanti, fr. 4'000 circa” (doc. VIII/bis) – e di possedere un’autovettura __________ del 1999, il cui valore è quasi nullo essendo accidentata (cfr. doc. VIII/bis). Quanto alle uscite, l’assicurato deve far fronte a fr. 1'100.-- quale importo base mensile per se stesso, stabilito per il calcolo del minimo esistenziale LEF. Tale ammontare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per l’abitazione a carico dell’istante, che ammonta a fr. 1'150.-- al mese, più fr. 120.-- mensili di spese e fr. 120.-- mensili per il parcheggio, e i premi afferenti all’assicurazione malattia, pari a fr. 588.40 mensili, per delle uscite mensili di fr. 3’078.40. L’assicurato ha poi indicato di avere dei debiti: fr. 12'786.-- nei confronti di __________ e di fr. 5'800.-- di imposte (doc. VIII/bis). Dalla documentazione prodotta, risulta che l’assicurato non ha pagato fr. 569.-- di imposta federale diretta 2007 e fr. 667.-- di imposta comunale 2008 (cfr. allegati al doc. VIII/bis). Al riguardo, il TCA rileva che vanno considerati i debiti relativi alle imposte scadute (cfr. RAMI 2000 N. 119 pag. 155 consid. 2; RAMI 1996 N. 254 pag. 208 consid. 2; DTF 124 I 2 consid. 2a; STFA del 18 giugno 2003 nella causa M., consid. 5.2.), ma non quelli relativi a debiti privati, i quali non possono essere conteggiati (cfr. STFA del 17 marzo 2000 nella causa Winterthur c/ D., U 219/99; STF del 6 novembre 1996 nella causa S., 5P.356/1996). In concreto, aggiungendo all'importo di base di fr. 1’100 il supplemento del 15-25%, a cui si fa riferimento nella suevocata giurisprudenza federale, tenendo conto dei debiti relativi alle imposte, risultano uscite per fr. 3’724.05 risp. 3’834.05, e, quindi, nel primo caso, un ammanco di fr. 491.05 al mese e, nel secondo, di fr. 601.05 al mese. Poiché tuttavia l’assicurato ha dichiarato di possedere della sostanza (fr. 3’564 sul conto bancario, più 80 azioni __________ pari a fr. 5’448, più fr. 4’000 in contanti, cfr. doc. VIII/bis), come emerge anche dalla notifica di tassazione relativa al periodo di assoggettamento 1.1.2007 - 31.12.2007 (in cui è indicato che egli dispone di fr. 9'012 di capitale e fr. 4000 di “numerario, biglietti banca, oro e metalli preziosi) il richiedente non può essere considerato indigente, in quanto con questi beni (cfr. STFA non pubbl. succitata p. 3/consid. 2), può far fronte sia all’ammanco mensile che alle spese (ridotte) derivanti dalla presente procedura. In simili condizioni, tenuto anche conto, da un lato, che ai redditi va pure aggiunto l’importo relativo ai tre quarti di rendita AI cui l’interessato ha diritto dal 1° luglio 2005 in luogo della mezza rendita AI calcolata, dall’altro, che, come indicato al consid. 2.14., le spese a carico dell’assicurato ammontano all’esiguo importo di fr. 100.--, non può essere ammessa l’indigenza del ricorrente e la domanda di assistenza giudiziaria con gratuito patrocinio, per la parte del ricorso in cui il ricorrente è soccombente,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