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32.2008.210 vom 13. Oktober 2008</w:t>
      </w:r>
    </w:p>
    <w:p>
      <w:r>
        <w:t>TI Tribunale d'appello, 2008-10-13, IT</w:t>
      </w:r>
    </w:p>
    <w:p>
      <w:r>
        <w:rPr>
          <w:b/>
        </w:rPr>
        <w:t xml:space="preserve">Quelle: </w:t>
      </w:r>
      <w:r>
        <w:t>https://mcp.opencaselaw.ch/entscheid/ti_gerichte_32.2008.210</w:t>
      </w:r>
    </w:p>
    <w:p>
      <w:r>
        <w:t>FR: TI_GERICHTE 32.2008.210 du 13 octobre 2008</w:t>
      </w:r>
    </w:p>
    <w:p>
      <w:r>
        <w:t>IT: TI_GERICHTE 32.2008.210 del 13 ottobre 2008</w:t>
      </w:r>
    </w:p>
    <w:p>
      <w:pPr>
        <w:pStyle w:val="Heading2"/>
      </w:pPr>
      <w:r>
        <w:t>Regeste</w:t>
      </w:r>
    </w:p>
    <w:p>
      <w:r>
        <w:t>Assegnato il diritto ad un quarto di rendita, assicurato chiede mezza rendita. Decisione AI confermata dal TCA</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Nel merito 2.2.   Questa Corte è chiamata a stabilire se l’Ufficio AI era legittimato o meno a negare all’assicurato il diritto a una rendita di invalidità superiore a quella (di un quarto) riconosciutagli.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Basilea e Francoforte sul Meno 1991, p. 216ss.). Va qui rilevato che con la 5.a revisione della LAI (RU 2007 5148), è entrato in vigore l’art. 7 cpv. 2 LPGA, per il quale per valutare la presenza di un’incapacità al guadagno sono considerate esclusivamente le conseguenze del danno alla salute. Inoltre, sussiste un’incapacità al guadagno soltanto se essa non è obiettivamente superabile. Giusta l'art. 28 cpv. 1 LAI, in vigore sino al 31 dicembre 2003, gli assicurati hanno diritto a una rendita intera se sono invalidi almeno al 66 2/3%, a una mezza rendita se sono invalidi almeno al 50% o a un quarto di rendita se sono invalidi almeno al 40%. Nel tenore in vigore dal 1° gennaio 2004, l'art. 28 cpv. 1 LAI (al cpv. 2 dal 1° gennaio 2008) prescrive che gli assicurati hanno diritto a una rendita intera se sono invalidi almeno al 70%, a tre quarti di rendita se sono invalidi almeno al 60%, a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2.3.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pubblicata in DTF 130 V 352 l’Alta Corte ha precisato i criteri per poter concludere che un disturbo da dolore somatoforme provoca un’incapacità di guadagno duratura. Tali criteri sono stati così riassunti dal TFA in un’altra sentenza del 23 aprile 2004, in lingua italiana, nella causa N. (I 404/03),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del 28 maggio 2004 nella causa B. (I 702/03),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del 16 dicembre 2004 nella causa J., I 770/03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2.4.   Nell’evenienza concreta dalle carte processuali emerge che l’as-sicurato, precedentemente attivo come piastrellista, è stato posto al beneficio di provvedimenti professionali che ne hanno permesso la riformazione quale impiegato di commercio (doc. AI 108). Mediante una perizia pluridisciplinare del 6 ottobre 2004 i sanitari del SAM hanno posto quali diagnosi “ Sindrome da disadattamento con reazione misto ansioso-depressiva, fibriomalgia, sindrome lombovertebrale”, concludendo per una capacità lavorativa nell’attività di impiegato di commercio dell’80% (doc. AI 70). Nel suo rapporto intermedio di sorveglianza la consulente IP ha proposto il prolungamento della garanzia di copertura dei costi di formazione professionale; prolungo che è stato concesso all’assicurato mediante decisione del 20 luglio 2005 (doc. AI 86 e 87). Nel rapporto di fine sorveglianza del 9 luglio 2007 la consulente professionale concludeva quanto segue: " (...) Rapporto di fine sorveglianza Come potete leggere dagli allegati risulta che l'assicurato ha concluso con successo la sua riqualifica di impiegato di commercio presso la FTIA, con una media nelle materie scolastiche del 4.8 ed in quelle professionali del 5.1. Malgrado quanto sopra però bisogna notare che, a causa delle numerose ed irregolari assenze dovute a danno alla salute e della conseguente impossibilità di affidargli mansioni urgenti da eseguire a breve termine, il rendimento lavorativo effettivo globale dell'assicurato è del 60% (ricordo che la valutazione di presenza lavorativa medico teorica è dell'80%). Per quanto concerne il calcolo dei redditi, risulta quanto segue: RH 2005: secondo CCL quale piastrellista, 62'712.-- frs. annui. RI 2005: secondo indicazioni SIC come impiegato di commercio 37enne e ad inizio carriera al 60%, 36'894.- frs annui. CGR: 58% La FTIA ha deciso inoltre di assumerlo al 60% con una paga mensile di frs 2010.-. L'assunzione è, per ora, determinata ad un periodo di 4 mesi, ma non è escluso che il rapporto di lavori diventi a tempo indeterminato (vedi allegato). Ritengo quindi che la formazione intrapresa è stata portata a termine con relativo successo e propongo l'assegnazione di una rendita 1/4." (Doc. AI 108/1-2) Di conseguenza l’Ufficio AI, con progetto di decisione del 16 ottobre 2007, ha assegnato all’assicurato un quarto di rendita di invalidità per un grado di invalidità del 41% (doc. AI 113 e sopra consid. 1.1). Il dr. __________ del SMR, dopo avere esaminato i rapporti dei medici del Servizio Psicosociale, del dr. __________, psichiatra, e della dr.ssa __________, generalista curante dell’assicurato,  prodotti dall’assicurato a complemento dello scritto 7 novembre 2007 avverso la proposta di concessione del quarto di rendita di invalidità (cfr. consid. 1.2.), ha ritenuto necessaria una valutazione peritale specialistica psichiatrica e reumatologica per determinare le effettive condizioni dell’assicurato (cfr. doc. 119). Nella perizia del 31 marzo 2008 il dr. __________ del SAM, specialista FMH in chirurgia ortopedica, alla luce anche del consulto peritale di natura psichiatrica stilato dal dr. __________, ha posto le seguenti diagnosi:__________ concludendo quindi come segue: " (...) VALUTAZIONE E PROGNOSI Aspetti somatici (…) Il quadro clinico complessivo attinente al rachide cervicale, al cinto scapolare e al rachide toracale non presenta attualmente nessuna potenziale valenza invalidante, in particolare nell'attività svolta quale impiegato di commercio. Il carattere dei disturbi accusati alle anche, soprattutto la loro modalità di apparizione nell'esecuzione di movimenti combinati potrebbe far pensare ad una problematica d'impingement rispettivamente a un disturbo del labbro acetabolare. In relazione con il reperto clinico oggettivato non ritengo personalmente esservi per il momento l'indicazione a ulteriori misure diagnostiche semi-invasive (eventuale artro-RM1) l'intensità dei disturbi non essendo ancora tale da indurre a considerare eventualmente delle misure terapeutiche cruenti. In funzione del decorso possono per contro entrare in linea di conto delle misure fisioterapiche focali ad obiettivo primariamente antalgico / antiflogistico. Nell'attività svolta attualmente di impiegato di commercio, i disturbi alle anche non presentano nessuna potenziale valenza invalidante. Aspetti psichiatrici Sindrome depressiva di lieve-media entità sviluppatasi a seguito della sintomatologia algica lombare insorta nel 1998. Decorso fluttuante con momenti di miglioramento e progressivo aggravamento, dal 2003 con influsso sulla capacità lavorativa. Quadro psicopatologico attuale di gravità lieve-media. Viene constatato un peggioramento rispetto alla valutazione effettuata dal Dr. __________ nell'ambito della perizia SAM risalente al 2004. B.    Conseguenze sulla capacità di lavoro? Menomazioni dovute ai disturbi constatati? Dal punto di vista ortopedico il Signor RI 1 presenta primariamente una ridotta caricabilità del rachide nel suo insieme. Le limitazioni funzionali psichiatriche risultano essere di tipo misto. Presenza di un quadro clinico che compromette l'affettività con livello d'angoscia fluttuante e rimuginazione di pensieri a contenuto depressivo. Presenza inoltre di una sintomatologia algica che comporta una discontinuità ed una mancanza di resistenza al lavoro. Conseguenze dei disturbi sull'attività attuale? Dal punto di vista ortopedico i limiti funzionali riscontrati non giustificano nessuna inabilità lavorativa quale impiegato di commercio. Dal punto di vista psichiatrico esso presenta un'incapacità lavorativa nella misura del 45% C.    È possibile effettuare provvedimenti d'integrazione? Ve ne sono in corso? Ne sono previsti? Dal punto di vista ortopedico l'attività attualmente svolta dal Signor RI 1, risultato di una reintegrazione professionale già avvenuta, risulta essere molto ben adattata alle limitazioni funzionali riscontrate. Dal punto di vista medico non si giustifica quindi l'esecuzione di ulteriori/nuovi provvedimenti d'integrazione. Dal punto di vista psichiatrico anche nello svolgimento di altre attività adatte permane un'incapacità lavorativa nella misura del 45%. È possibile migliorare la capacità di lavoro sul posto di lavoro attuale? Ammesso che non sia già stato effettuato, tenuto conto della sensibilità della FTIA verso questi aspetti specifici, potrebbero se del caso entrare in linea di conto un chiarimento ed eventualmente un adattamento ergonomico del posto di lavoro. L'organizzazione del decorso delle mansioni svolte dovrebbe inoltre permettere al Signor RI 1 di alternare regolarmente la propria posizione introducendo ad intervalli regolari degli spostamenti oppure delle attività da svolgersi in posizione eretta. Da preconizzarsi inoltre la prosecuzione delle misure attive individuali rivolte al controllo posturale, al rinforzo muscolare ed alla stabilizzazione del tronco nel suo insieme con intensità lentamente progredente in funzione del decorso. Dal punto di vista psichiatrico il quadro psico-patologico risulta essere ben seguito da un punto di vista specialistico. L'assicurato è in grado di svolgere altre attività? In considerazione dei limiti funzionali riscontrati dal punto di vista ortopedico il Signor RI 1 potrebbe svolgere con un rendimento praticamente completo altre attività leggere con le caratteristiche di quella appresa con la riformazione nel frattempo conclusa. Dal punto di vista psichiatrico anche nello svolgimento di ulteriori attività adatte permane un'inabilità lavorativa nella misura del 45%. L'incapacità lavorativa del 45% per la patologia psichiatrica è presente dal mese di ottobre 2007, in precedenza l'incapacità lavorativa psichiatrica è stata del 20%, come da valutazione SAM del 2004." (Doc. AI 129/8-10) Nel suo rapporto medico del 14 aprile 2008 il medico SMR dr. __________ ha così concluso: " (...) Diagnosi principale Sindrome depressiva ricorrente, episodio attuale lieve-moderato Sindrome somatoforme da dolore persistente Codice ICD 10 Codice AI Ulteriori diagnosi con influsso sulla CL Sindrome lombovertebrale rispettivamente lombospondilogena, focalizzata clinicamente piuttosto all'altezza del segmento lombosacrale, in presenza di alterazioni degenerative plurisegmentali Sindrome cervico-brachiale dx clinicamente con zona d'irritazione medio cervicale attualmente senza indizi per una componente irritativa o deficitaria Sospetto clinico di potenziale d'impigement rispettivamente disturbo del labbro aceta bolare anca dx più che a sx Codice ICD 10 Codice AI Ulteriori diagnosi sen-za influsso sulla CL Limiti funzionali Somatici: ridotta caricabilità del rachide nel suo insieme che richiede un adattamento ergonomico del posto di lavoro, alternando regolarmente la propria posizione introducendo ad intervalli regolari degli spostamenti oppure delle attività da svolgersi in posizione eretta. (vedi valutazione EFL in allegato alla perizia) Psichiatrici: quadro clinico che compromette l'affettività con livello d'angoscia fluttuante e rimarginazione di pensieri a contenuto depressivo, associato alla presenza di una sintomatologia algica che comporta una discontinuità ed una mancanza di resistenza al lavoro. IL in % Attività abituale Attività adeguata Inizio IL dura tura Mese/anno IL 45% da ottobre 2007 Inizio-possibilità integrazione (mese/anno) IL 45% da ottobre 2007 Raccomandazioni, proposte SMR Della perizia bidisciplinare eseguita in data 31.03.2008 c/o Clinica di __________ si evince che: Aspetti somatici: - sindrome lombo vertebrale rispettivamente lombospondilogena focalizzata in sede lombare inferiore e all'altezza del segmento lombosacrale con episodi anamnestici recidivanti di bloccaggio. Attualmente assenza di contratture muscolari e di un'insufficienza muscolare evidente, nonché mancanza di indizi evocatori di una componente radicolare irritativa o deficitaria di rilievo. L'orientamento delle faccette articolari lombosacrali su di un piano sagittale (RX) rappresenta un elemento potenzialmente suscettibile di favorire uno scompenso in presenza di una insufficienza muscolare. - Il disturbo focalizzato nella regione del collo del piede e verso l'alluce dx rispecchia il territorio di distribuzione L5, mentre il carattere urente del dolore risentito alla gamba sx fa pensare ad una irritazione laterale, in sede foraminale/extra-foraminale. - La cervico-brachialgia dxAnon presenta attualmente nessuna potenziale valenza invalidante, in particolare nell'attività abituale dell'A. in questione. - Il carattere dei disturbi accusati alle anche fa pensare ad una problematica d'impigement rispettivamente a un disturbo del labbro aceta bolare, non presentando comunque nessuna potenziale valenza invalidante nell'attività abituale dell'A. in questione. - Pertanto, dal punto di vista ortopedico l'A. presenta primariamente una ridotta caricabilità del rachide nel suo insieme e i limiti funzionali riscontrati (vedi EFL) non giustificano nessuna IL nell'attività abituale, come neanche l'esecuzione di ulteriori/nuovi provvedimenti d'integrazione. Aspetti psichiatrici: - Sindrome depressiva di lieve-media entità sviluppatasi a seguito della sintomatologia algica lombare insorta nel 1998, con decorso fluttuante e momenti di miglioramento e progressivo aggravamento, dal 2003 con influsso sulla CL. - Attualmente il quadro psicopatologico si presenta di gravità lieve media - Viene constatato un peggioramento rispetto alla valutazione effettuata dallo psichiatra Dr. __________ nell'ambito della perizia SAM risalente al 2004. - Le limitazioni funzionali psichiatriche risultano essere di tipo misto (vedi sopra) - Dal punto di vista psichiatrico l'A. presenta una IL nella misura del 45%in ogni attività lavorativa a partire da ottobre 2007 (in precedenza l'IL psichiatrica è stata del 20% come valutazione SAM del 2004) (Doc. AI 130/1-2) Di conseguenza, con il provvedimento contestato l’amministra-zione ha confermato l’attribuzione del quarto di rendita di invalidità per un grado di invalidità del 46% cui l’Ufficio AI è giunto procedendo al seguente calcolo: " La perizia disciplinare attesta una IL del 45% nella professione appresa di impiegato di commercio. Abbiamo conseguentemente adeguato il reddito ipotetico stabilito dalla CIP all'incapacità lavorativa definita in sede medica, ossia calcolato un reddito ipotetico del 55% anziché del 60%. (Fr. 36'894/60 x 100) = 61'490.- reddito quale impiegato di commercio al 100%. Fr. 61'490 x 55% = Fr. 33'820.­ Calcolo grado di invalidità: Fr. 62'712.-33'820./62712.- = 46%." (Doc. AI 132-1) 2.5.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Va ancora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Infine è utile rilevare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2.6. Nella presente fattispecie, richiamata la suesposta giurisprudenza in materia di valore probatorio di rapporti medici, questo Tribunale ritiene che le conclusioni esposte nella perizia bidisciplinare del SAM del 31 marzo 2008, secondo cui l’assicurato presentava una capacità lavorativa del 55% nell’attività appresa di impiegato di commercio così come in altre attività leggere e adatte, possano validamente costituire da supporto probatorio al giudizio che ora lo occupa, senza che si riveli necessario procedere a ulteriori atti istruttori.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(STFA dell'11 dicembre 2003 nella causa R., U 239/02; STFA del 31 gennaio 2003 nella causa V., H 5/02; STFA del 5 marzo 2003 nella causa G., H 411/01; SVR 2003 IV Nr. 1 p.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Il rapporto peritale (cfr. doc. 129-1 segg.) non contiene, in effetti, contraddizioni e presenta tutti i requisiti posti dalla giurisprudenza affinché gli possa essere riconosciuto piena forza probante: in particolare, i periti hanno tenuto conto delle singole patologie invalidanti di cui l’assicurato è affetto e hanno espresso la loro valutazione in modo chiaro, motivato e convincente, dopo aver proceduto ad un esame approfondito del caso, e meglio fondandosi sullo studio del dossier dell’insorgente, su visite del paziente e sulle risultanze degli esami esperiti. Si deve pertanto concludere che l’assicurato presenta una capacità lavorativa del 55% nella professione appresa di impiegato di commercio o in altra attività leggera adatta. Del resto tale conclusione non è contestata dal ricorrente il quale anzi ammette nel suo ricorso espressamente di condividere tale valutazione (cfr. I e sopra consid. 1.4). 2.7.   Si tratta ora di esaminare le conseguenze del danno alla salute dal profilo economico. In effetti, il ricorrente censura l’operato dell’amministrazione laddove nel calcolo del discapito economico avrebbe omesso di considerare un’adeguata riduzione del salario da invalido “ causa cambio di professione in attività non qualificata con orario di lavoro notevolmente inferiore al tempo pieno” (cfr. I e sopra consid. 1.3). Dagli atti emerge che appurata un’abilità lavorativa medico teorica del 55%, sulla base della perizia stesa dal dr. __________,  l’amministrazione ha operato il confronto dei redditi procedendo come segue: " La perizia disciplinare attesta una IL del 45% nella professione appresa di impiegato di commercio. Abbiamo conseguentemente adeguato il reddito ipotetico stabilito dalla CIP all'incapacità lavorativa definita in sede medica, ossia calcolato un reddito ipotetico del 55% anziché del 60%. (Fr. 36'894/60 x 100) = 61'490.- reddito quale impiegato di commercio al 100%. Fr. 61'490 x 55% = Fr. 33'820.­ Calcolo grado di invalidità: Fr. 62'712.-33'820./62’712.- = 46%." (Doc. AI 132-1) I salari posti come base del raffronto sono stati stabiliti dalla consulente IP nel suo rapporto del 9 luglio 2007 considerando un salario annuo quale piastrellista secondo CCL di fr. 62'712 nel 2005, da un lato, e un salario “ secondo indicazioni SIC” di fr. 61'490 annui (sempre nel 2005) quale impiegato di commercio, dall’altro (cfr. doc. AI 108 e sopra al consid. 2.4). Ora, alla luce della giurisprudenza citata di seguito, questo Tribunale deve rivedere come segue il calcolo del grado di invalidità. 2.8.   La giurisprudenza federale ha stabilito che per il raffronto dei redditi fa stato il momento dell’inizio dell’eventuale diritto alla rendita (cfr. sopra consid. 2.2). Il TCA, tenuto conto del disposto di cui all’art. 29 cpv. 1 lett. b LAI, ritiene pertanto in concreto determinante il 2007 . Per calcolare il reddito da valido, secondo la giurisprudenza del TFA, è decisivo stabilire, secondo il principio della verosimiglianza preponderante, quanto l’assicurato guadagnerebbe, al momento della nascita del diritto alla rendita, se fosse sano (STFA inedite 13 giugno 2003 nella causa G., I 475/01 e</w:t>
      </w:r>
    </w:p>
    <w:p>
      <w:r>
        <w:rPr>
          <w:b/>
        </w:rPr>
        <w:t>E. 23</w:t>
      </w:r>
    </w:p>
    <w:p>
      <w:r>
        <w:t>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Se nel caso concreto non è possibile quantificare l’ipotetico reddito che l’assicurato avrebbe potuto percepire senza l’invalidità, si può ricorrere a dati ottenuti da valori statistici e d’esperienza (Pratique VSI 1999 pag. 248 consid. 3b; cfr. anche STFA inedita del 30 dicembre 2002 nella causa B., I 56/02). Nella fattispecie, per quanto concerne il reddito da valido , va rilevato che l’amministrazione, nella decisione formale del 13 ottobre 2008, ha considerato, a questo titolo, un importo pari a fr. 62’712.-- (cfr. doc. 108) corrispondente al salario di un piastrellista secondo il CCL per l’anno 2005. L’assicurato non ha contestato tale salario e questa Corte può senz’altro aderire a tale ammontare. Rivalutato secondo l’indice di aumento dei salari nominali, tale salario corrisponde a fr. 64'480 nel 2007. 2.9.   Per quanto riguarda invece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Nella specie, u tilizzando quindi i dati forniti dalla tabella TA1 elaborata dall'Ufficio federale di statistica,  l’assicurato, svolgendo nel 2006 una professione nell’ambito del Settore dei servizi (nella cui categoria deve essere inclusa l’attività di impiegato di commercio) che presuppone delle conoscenze professionali (considerato come l’assicurato, al termine della riformazione professionale finanziata dall’AI, ha conseguito nel giugno 2007 il certificato di impiegato di commercio, ramo “servizi e amministrazione”, cfr. doc. 96) nel settore privato svizzero (a proposito della rilevanza delle condizioni salariali nel settore privato, cfr. RAMI 2001 U 439, p. 347ss. e SVR 2002 UV 15, p. 47ss.), avrebbe potuto realizzare, in media, un salario mensile lordo pari a fr. 5’522.--. Riportando questo dato su 41.6 ore (cfr. tabella B 9.2, pubblicata in La Vie économique, 12-2008, pag. 94), esso ammonta a fr. 5'742.90 mensili oppure a fr. 68'914.55.-- per l'intero anno        (fr. 5'742.90 x 12, ritenuto che la quota di tredicesima è già compresa, cfr. STFA U 274/98 del 18 febbraio 1999, consid. 3a). Rivalutato al 2007 secondo l’indice di aumento dei salari normali, corrisponde a fr. 70'112.15. 2.10.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2.11.   In concreto, l’Ufficio AI non ha applicato al reddito da invalido alcuna riduzione percentuale ritenendo che le limitazioni fisiche e psichiche - che per il ricorrente giustificano una ulteriore riduzione del 15% almeno - sono state già considerate nella valutazione medica peritale dell’incapacità lavorativa. Va qui rilevato che, per costante giurisprudenza, il Giudice non può scostarsi dalla valutazione dell’amministrazione senza fondati motivi (cfr. DTF 126 V 80 consid. 5b/dd e 6). Egli può tuttavia farlo in presenza di validi motivi. Ad esempio, in una sentenza 8C_675/2008 del 22 ottobre 2008, il Tribunale federale ha confermato, visti i validi motivi addotti dall’istanza cantonale, l’aumento della percentuale di riduzione del salario statistico decisa dal primo giudice per tenere adeguatamente conto delle circostanze specifiche del caso concreto, osservando: " 2. 2.1 Die Frage, ob die von der IV-Stelle angenommene, bloss 50%ige Einschränkung der Arbeitsfähigkeit angesichts der zahlreichen somatischen Befunde (beidseitige Knie- und Rückenbeschwerden, dilatative Kardiomyopathie [Herzmuskelerkrankung], Amaurose links), deren Berücksichtigung bei der Beurteilung der verbliebenen Arbeitsfähigkeit nur teilweise gesichert ist, den konkreten Verhältnissen gerecht zu werden vermag, liess das kantonale Gericht in seinem Entscheid vom 5. August 2008 trotz erheblichen Zweifeln offen. Zur Zusprechung einer ganzen Invalidenrente und damit zur Gutheissung des von ihm zu prüfenden Rechtsmittels gelangte es bereits, weil es der Auffassung war, im Rahmen eines Einkommensvergleichs sei bei der Bestimmung des Invalideneinkommens ein höherer als der von der Verwaltung angenommene behinderungsbedingte Abzug von den in der LSE statistisch ausgewiesenen Löhnen zuzubilligen. Dabei hat es in seinem Entscheid dargelegt, die IV-Stelle habe einzig wegen dem unabdingbaren Erfordernis einer körperlich leichten, wechselseitigen Tätigkeit einen Abzug von 15 % gewährt; wegen der vielschichtigen Polymorbidität müsse aber mit einem weit unterdurchschnittlichen Einkommen gerechnet werden, weshalb sich der nach der Rechtsprechung maximal zulässige behinderungsbedingte Abzug von 25 % ( BGE 126 V 75 E. 5b/cc S. 80) rechtfertige. 2.2 Die Vorinstanz hat damit entgegen der Argumentation in der Beschwerdeschrift ihr Ermessen nicht missbraucht, sondern sogar triftige Gründe für ihre von der Ansicht der Verwaltung abweichende Ermessensausübung angeführt. Angesichts der dem Bundesgericht bezüglich der Höhe eines behinderungsbedingten Abzuges zustehenden Überprüfungsbefugnis besteht kein Anlass zu einer Korrektur des angefochtenen Entscheids.” Nel caso di specie, questo Tribunale rileva innanzitutto che a dipendenza del danno alla salute, l'assicurato è stato sì giudicato in grado di esercitare l’attività sostitutiva imparata, quale impiegato di commercio, ma unicamente nella misura del 55%. Gli specialisti hanno infatti evidenziato che dal punto di vista ortopedico il signor RI 1 presenta primariamente una ridotta caricabilità del rachide nel suo insieme. Dal punto di vista psichiatrico esistono invece delle limitazioni funzionali che risiedono nel fatto che l’assicurato presenta “ un quadro clinico che compromette l'affettività con livello d'angoscia fluttuante e rimuginazione di pensieri a contenuto depressivo ” oltre che “ una sintomatologia algica che comporta una discontinuità ed una mancanza di resistenza al lavoro ” (doc. AI 129). Dal punto di vista ortopedico la capacità lavorativa è stata giudicata integra pur essendo stato precisato che l’attività lavorativa da svolgere deve permettere all’assicurato di alternare regolarmente la posizione, introducendo ad intervalli regolari degli spostamenti oppure delle attività da svolgersi in posizione eretta. Dal punto di vista psichiatrico invece anche nello svolgimento di attività adatte l’abilità lavorativa è stata quantificata nella misura del 55% (cfr. doc. AI 129-10 e sopra consid. 2.4). Ora, secondo occorre evidenziare che in una sentenza I 793/06 pubblicata in plädoyer 1/08 pag. 69 e seg., l’Alta Corte ha avuto modo di confermare la necessità di procedere ad una riduzione del reddito da invalido nel caso in cui l’assicurato sia in grado di svolgere un’attività adeguata unicamente a tempo parziale. Tale riduzione deve essere stabilita in maniera precisa. In quel caso, relativo a un assicurato ancora abile al lavoro soltanto in misura del 50%, la riduzione del reddito è stata quantificata al 10% (contrariamente a quanto ritenuto dai primi giudici, che avevano considerato corretta una riduzione del 9%). Per quel che riguarda la percentuale di riduzione per gli impedimenti alla salute, in una sentenza 8C 604/2007 del 7 aprile 2008, il Tribunale federale, contrariamente ai primi giudici, ha ritenuto corretta la riduzione percentuale del 10% del reddito statistico stabilita dall’amministrazione, per tener conto unicamente delle limitazioni funzionali derivanti dal danno alla salute di un assicurato, che da un punto di vista medico era risultato pienamente abile al lavoro in attività adatte al suo stato di salute. L’Alta Corte ha sottolineato che nella fattispecie in esame, l’attribuzione di una riduzione del 15%, stabilita dai primi giudici, senza motivazione, anziché del 10%, come operato dall’amministrazione, non era giustificata, dato che l’età, la nazionalità, gli anni di servizio presso il precedente datore di lavoro e il tasso di occupazione esigibile (del 100%) dall’assicurato non costituivano degli elementi capaci di influire sul reddito da invalido dell’interessato sul mercato del lavoro. Nel caso concreto, tutto ben considerato, quindi, conformemente alla giurisprudenza appena citata, alla luce delle circostanze del caso specifico, segnatamente anche delle limitazioni da osservare da RI 1 nello svolgimento dell’attività lucrativa a causa del danno alla salute (secondo la perizia la ridotta caricabilità del rachide nel suo insieme richiede un adattamento ergonomico del posto di lavoro, alternando regolarmente la posizione e introducendo ad intervalli regolari degli spostamenti; inoltre le problematiche psichiatriche comportano una discontinuità ed una mancanza di resistenza al lavoro; cfr. doc. 129 e sopra consid. 2.4) e del fatto che l'assicurato può lavorare solo a tempo parziale, il TCA ritiene giustificata una riduzione del 10%. (cfr. anche Ufficio federale di statistica, Enquête suisse sur la structure des salaires - Panorama salarial 2006, Neuchâtel 2008, pag. 16 T2*). Partendo quindi, da un salario da invalido di fr. 70'112.15 (cfr. consid. 2.9) e ritenuta un’esigibilità dal profilo medico dell’55% (cfr. consid. 2.6), ammettendo una riduzione del 10%, il reddito ipotetico da invalido dell’insorgente nel 2007 ammonta quindi a fr. 34'705.50 ( 38’561.68 – (38'561.68 - x 10 : 100)). Confrontando ora questo dato con l'importo di fr. 64'480.-- corrispondente al reddito che l’insorgente avrebbe conseguito da valido nell'anno 2007 (cfr. consid. 2.8), emerge un’incapacità al guadagno pari a 46,17%. A titolo abbondanziale va detto che tale risultato muterebbe in misura non rilevante ai fini del riconoscimento di una maggiore prestazione di invalidità applicando una riduzione sul salario statistico teorico nella misura percentuale postulata dal ricorrente del 15%. In effetti, anche volendo per ipotesi riconoscere una siffatta riduzione percentuale sul salario teorico statistico, il salario ipotetico da invalido nel 2007, di fr. 70'112.15, ritenuta un’esigibilità del 55% e applicando una riduzione del 15%, risulterebbe essere pari a fr. 32'777.43 . Confrontando questo dato con l'importo di fr. 64 '480 corrispondente al reddito che l’insorgente avrebbe conseguito da valido nell'anno 2007, emergerebbe un’incapacità al guadagno pari al 49.16% circa arrotondato al 49% (secondo la giurisprudenza di cui alla DTF 130 V 121 consid. 3.2. = SVR 2004 UV Nr. 11 pag. 41) ([fr. 64’480 – fr. 32'683.40] x 100 : fr. 64’480 ). Tasso di invalidità che ancora non apre il diritto ad una mezza rendita di invalidità. Merita pertanto conferma la decisione contestata che ha attribuito all’insorgente il diritto ad un quarto di rendita di invalidità dal 1. luglio 2007 . Il ricorso va di conseguenza respinto. Si ribadisce tuttavia ancora che il presente giudizio non pregiudica eventuali diritti del ricorrente nei confronti dell’AI insorti in epoca successiva alla data decisiva del provvedimento in lite, il quale, sia nuovamente rilevato, delimita il potere cognitivo del giudice (DTF 130 V 140 e 129 V 4).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di complessivi fr. 200.--vanno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