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32.2007.374 vom 24. September 2007</w:t>
      </w:r>
    </w:p>
    <w:p>
      <w:r>
        <w:t>TI Tribunale d'appello, 2007-09-24, IT</w:t>
      </w:r>
    </w:p>
    <w:p>
      <w:r>
        <w:rPr>
          <w:b/>
        </w:rPr>
        <w:t xml:space="preserve">Quelle: </w:t>
      </w:r>
      <w:r>
        <w:t>https://mcp.opencaselaw.ch/entscheid/ti_gerichte_32.2007.374</w:t>
      </w:r>
    </w:p>
    <w:p>
      <w:r>
        <w:t>FR: TI_GERICHTE 32.2007.374 du 24 septembre 2007</w:t>
      </w:r>
    </w:p>
    <w:p>
      <w:r>
        <w:t>IT: TI_GERICHTE 32.2007.374 del 24 settembre 2007</w:t>
      </w:r>
    </w:p>
    <w:p>
      <w:pPr>
        <w:pStyle w:val="Heading2"/>
      </w:pPr>
      <w:r>
        <w:t>Regeste</w:t>
      </w:r>
    </w:p>
    <w:p>
      <w:r>
        <w:t>Richiesta di revisione di una rendita a causa del peggioramento dello stato di salute. In concreto dalla perizia SAM non emerge alcun peggioramento dello stato valetudinario della ricorrente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 ' articolo 49 cpv. 2 della Legge sull ' organizzazione giudiziaria (STFA del 21 luglio 2003 nella causa N., I 707/00). Nel merito 2.   Il 1° gennaio 2008 è entrata in vigore la 5.a revisione della LAI (RU 2007 5148). Occorre qui rilevare che per quanto riguarda le norme di diritto materiale, in assenza di disposizioni transitorie, nel diritto delle assicurazioni sociali sono determinanti quei disposti in vigore al momento in cui si è realizzata la fattispecie che esplica degli effetti (DTF 129 V 4 consid. 1.2.; 127 V 466 consid. 1). Dal momento che nel caso in esame lo stato di fatto giuridicamente determinante è realizzato antecedentemente al 1° gennaio 2008, le modifiche della 5.a revisione della LAI non sono applicabili. Ne consegue che gli articoli della LAI citati in seguito fanno riferimento al tenore valido sino al 31 dicembre 2007. 3.   O ggetto della vertenza è la questione di sapere se l’insorgente ha diritto ad una rendita maggiore rispetto a quella che percepisce attualmente. 4.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5.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w:t>
      </w:r>
    </w:p>
    <w:p>
      <w:r>
        <w:rPr>
          <w:b/>
        </w:rPr>
        <w:t>E. 1.2</w:t>
      </w:r>
    </w:p>
    <w:p>
      <w:r>
        <w:t>pag. 50; 130 V 352 consid. 2.2.3 pag. 353 seg. e consid. 3.3.1 pag. 358). (...)"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7.   Nel caso concreto, dopo la richiesta di prestazioni AI, sfociata, viste le risultanze mediche, nelle decisioni del 25 settembre 2000 con le quali all’assicurata è stato riconosciuto un diritto ad una mezza rendita dal 1° settembre 1998 al 30 aprile 1999 (doc. AI 31-1) e di ¼ di rendita dal 1° maggio 1999, confermate nell’ambito della prima revisione, l’UAI, viste le risultanze della perizia pluridisciplinare del SAM del 21 maggio 2007 allestita in seguito alla nuova richiesta di prestazioni AI dell’insorgente, ha confermato il diritto ad un quarto di rendita, non essendoci stato un peggioramento dello stato di salute dell’assicurata. Dagli atti emerge che il 6 aprile 2006 il dr. med. __________, specialista FMH in medicina interna, medicina psicosomatica e psicosociale __________, medico curante dell’assicurata, nell’ambito della nuova richiesta di prestazioni ha affermato che: " La summenzionata presenta a partire dal 2005 degli ulteriori danni alla salute, che comportano un deficit funzionale, e una conseguente riduzione della capacità lavorativa, motivo per cui ritengo opportuno anticipare la domanda di revisione ritenendo il sottoscritto che l’incapacità lavorativa sia aumentata rispetto alla valutazione del 2000. Riassumendo, la RI 1 presenta una sindrome algica alla colonna lombare-toracale nell’ambito di una caduta nel gennaio 2005, con sensazione di “scossa” all’arto inferiore sx, dolori in sede lombare-toracale senza un dolore assiale, sintomatologia che malgrado trattamenti conservati ambulatoriali e stazionari (cfr allegato) non sono stati modificati. Agli accertamenti, è stata esclusa una lesione ossea tramite TAC e risonanza magnetica. La RI 1 ha avuto un certo quale beneficio dall’instaurazione di un trattamento antidepressivo (Seropam gc 25-0-25). Oltre a ciò, la RI 1 ha sviluppato un infarto miocardico anterosettale con lisi e PTCA di salvataggio nel novembre 2005 nell’ambito di un pregresso tabagismo, dislipidemia e una familiarià. Attualmente la RI 1 presenta una riduzione della funzionalità cardiaca (FE 45-50%) e presenta una intolleranza allo sforzo con una dispensa, ma senza stenocardie. All’esame fisico odierno, la RI 1 è in ridotte condizioni generali, aspetto depresso, la colonna è allineata, miogelosi lombare paravertebrale e paratoracale, (….). Attualmente la RI 1 è a beneficio di un trattamento antidepressivo antiaggregante e ipolipemizzante. In ragione di quanto sopra, ritengo una rivalutazione medica preferibilmente nell’ambito di una valutazione multidisciplinare (es. c/o il servizio medico di accertamento dell’Ospedale __________) indicata.” (doc. AI 53-3) Con annotazioni del 15 ottobre 2006 il medico SMR, dr. med. __________, ha affermato: " Trattasi di richiesta di revisione (marzo 2006) L’assicurata è a beneficio di ¼ di rendita dal 01.05.1999. Annotazioni agli atti: Si fa riferimento alla perizia SAM con data 30.03.2000 Diagnosi: Sindrome somatoforme del dolore con dolore peristente ICD 10F 45.4) Sindrome dolorosa del conto scapolare destro con probabile sindrome di attrito sottoacromiale. Dal punto di vista reumatologico il grado di incapacità lavorativa in lavori pesanti è stato giudicato sopra il 60%; in attività leggera adeguata la capacità lavorativa pari al 60-70% Dal punto di vista psichiatrico per le conseguenze della sindrome somatoforme del dolore la capacità lavorativa è stata giudicata 60% Riferimento al rapporto del Dr. __________ del 6.04.2006. Il medico curante riferisce che sono subentrate nuove affezioni e allega la documentazione medica: Attacco ischemico transitorio Sindrome lombospondilogena su discopatia L5-S1 Sindrome depressiva ricorrente Infarto miocardico antero-settale nel novembre 2005 con lisi e PTCA. La funzione cardiaca è risultata ridotta. Un infortunio con contusione della schiena ha causato un’incapacità lavorativa totale dal 15.01.2005 e dal 21.07.2005 al 30.09.2005. Dopo esame fiduciario da parte del Dr. __________ il 26 ottobre 2005 che non riscontra più un nesso di causalità dei disturbi lamentati dall’assicurata con l’infortunio il caso viene chiuso. Il Dr. __________ ritiene l’assicurata causa malattia totalmente inabile al lavoro e necessario un accertamento da parte del nostro ente. Conclusioni: In considerazioni delle nuove affezioni subentrate potenzialmente invalidanti, in assenza di dati sufficienti per una valutazione della capacità lavorativa globale, una perizia pluridisciplinare SAM è indicata. I periodi di incapacità lavorativa riconosciuti dalla __________ sono giustificati.” (doc. AI 59-2) Dalla perizia pluridisciplinare 21 maggio 2007 (doc. AI 64-1) risulta che i periti, dopo aver esposto dettagliatamente l’anamnesi, la catamnesi e le constatazioni obiettive, hanno fatto capo a 4 consultazioni specialistiche esterne, di natura psichiatrica (dr. med __________), reumatologica (dr. med. __________), neurologica (dr. med. __________) e cardiologica (dr. med. __________). Sulla base delle risultanze dei singoli consulti, i periti hanno posto la diagnosi con influenza sulla capacità lavorativa di sindrome somatoforme da dolore persistente, fibromialgia, sindrome lombospondilogena cronica su discopatia L5-S1 (RM 2005), periartropatia omeroscapolare tendinotica bilaterale su lesione parziale anamnestica del sovraspinato a destra. Gli specialisti hanno inoltre posto la diagnosi senza influenza sulla capacità lavorativa di malattia coronarica bitroncolare con infarto miocardico acuto (STEMI) con fibrillazione ventricolare in fase iperacuta, rescue PTCA con posa di stent del RIVA prossimale e della RCA media il 1.12.2005, FRCV: abuso nicotinico cumulativo, dislipidemia, sedentarietà, familiarità, sospetto episodio ischemico transitorio con sindrome brachiocrurale sinistra il 26.07.2001, cefalee dal carattere emicranico, possibile lieve sindrome femoropatellare a destra, ipovitaminosi D. A proposito della valutazione medico-teorica della capacità lavorativa, i periti hanno concluso che: " l’attuale grado di capacità lavorativa medico-teorica globale dell’A. nell’attività svolta di venditrice indipendente, è di nuovo valutabile nella misura del 60%. In quanto riteniamo che lo stato di salute, dalla precedente perizia SAM del 20.03.2000, non ha presentato evidenti mutamenti duraturi nel tempo tali da modificare lo stato valetudinario.” I periti hanno poi affermato: " Le conseguenze sulla capacità di lavoro, come già in occasione della precedente perizia, si manifestano nell’ambito dei disturbi constatati a livello psicologico e mentale, nonché a livello muscoloscheletrico. A riguardo invece delle problematiche neurologiche e cardiologiche segnalate come ulteriori danni alla salute da parte del medico curante con possibile riduzione dello stato valetudinario, possiamo affermare che, sulla base degli accertamenti effettuati, attualmente non concorrono a ridurre ulteriormente la capacità lavorativa dell’A. nell’attività svolta di venditrice in proprio. Sul piano psicologico e mentale persiste una labilità emotiva con ansia ed astenia, ciò che comporta una prestazione discontinua e riduzione del rendimento. Sul piano muscoloscheletrico, la presenza dei dolori cronici generalizzati, dei disturbi del sonno e della stanchezza riducono pure il rendimento sul lavoro, così come i disturbi locali a livello della colonna vertebrale, delle spalle e del ginocchio sinistro. Il nostro consulente in reumatologia esprime una valutazione sul piano valetudinario diversa da quella esposta in occasione della prima perizia SAM; tuttavia constata l’assenza di cambiamenti di rilievo nel corso degli ultimi anni, motivo per cui non possiamo documentare un miglioramento della capacità lavorativa. A riguardo della determinazione temporale della limitazione della capacità di lavoro possiamo confermare quanto espresso in occasione della prima perizia SAM e precisare che da allora vi è stato un periodo di totale incapacità lavorativa dal 15.01.2005 al 20.07.2005 nell’ambito dell’evento traumatico e delle rispettive valutazioni descritte agli atti. A partire dal 21.07.2005 l’A. è da ritenere abile al lavoro nella misura del 60%. Nell’ambito dell’evento ischemico miocardico l’A. è poi di nuovo da valutare totalmente inabile al lavoro dall’1.12.2005 per la durata di ca. un mese.” Per quanto concerne le conseguenze sulla capacità d’integrazione gli specialisti hanno rilevato: " In considerazione della situazione professionale, dell’impossibilità, nell’ambito dei danni alla salute descritti, di migliorare sensibilmente lo stato valetudinario, non riteniamo indicati provvedimenti d’integrazione professionale. L’attuale capacità di lavoro nell’attività svolta non è migliorabile tramite provvedimenti medici. Riteniamo inoltre che l’attività attualmente svolta dall’A. è da considerare adatta ai danni della salute evidenziati, per cui, anche in altre attività simili, il grado di capacità lavorativa è valutabile nella misura del 60%. Per quanto riguarda la capacità lavorativa in qualità di casalinga, ribadiamo quanto discusso sopra (vedasi capitolo 8). In assenza di un miglioramento sostanzioso ed obbiettivabile dei danni alla salute, non possiamo certificare un miglioramento della capacità lavorativa come descritto dal nostro consulente reumatologo.” (doc. AI 64-19) Il 13 luglio 2007, la dr. med. __________, medico SMR, ha affermato: " (…) L’assicurata dichiara un peggioramento dello stato di salute dal 2001, anno in cui presenta un possibile episodio cerebrovascolare ischemico transitorio con manifestazione brachiocrurale a destra. Il 15.1.2005, uscendo dalla propria vettura, sarebbe scivolata su una lastra di ghiaccio battendo violentemente la regione lombare per terra, con apparizione di dolori lombosacrali irradianti all’arto inferiore sinistro. Il 1.12.2005 presenta un serio malessere e viene ricoverata presso l’ospedale di __________ dove viene diagnosticato un infarto miocardio acuto non risoltosi dopo trombolisi intravenosa con conseguente trasferimento al __________ di __________ per intervento di angioplastica e posa di uno stent. In data 10.3.2006 viene inoltrata la richiesta di prestazioni AI. Lo stesso medico curante (Dr. __________) comunica di ritenere indicata una valutazione peritale interdisciplinare. Dalla perizia SAM si evince che, dalla precedente perizia SAM del 20.3.2000, lo stato di salute non ha presentato evidenti duraturi mutamenti nel tempo tali da modificare lo stato valetudinario. Per ciò che concerne la patologia cardiaca, l’anamnesi, l’esame clinico e gli esami strumentali effettuati (ECG, cicloergometria e ecocardiografia transtoracica) permettono di concludere che l’assicurata presenta una coronaropatia bivasale attualmente ben compensata in assenza di stenosi significative e un completo ristabilimento della funzione cardiaca. Alla luce dei reperti e dell’evoluzione, il perito (Dr. __________) indica di ritenere che dal lato cardiovascolare non vi sono elementi sia soggettivi che oggettivi tali da limitare la CL dell’assicurata per le attività svolte. Sul piano psichiatrico, nel 2000 era stata evidenziata una sindrome somatoforme da dolore persistente con evoluzione abbastanza favorevole per la quale l’assicurata veniva ritenuta abile nella misura del 60%. Nel 2004 viene ricoverata a __________ per una breve ricaduta depressiva. A parte ciò, dal 2000 l’assicurata non è stata seguita da uno specialista (psichiatra) riuscendo comunque a svolgere la sua attività nella misura di almeno il 60%. La sindrome somatoforme è ancora presente e l’evoluzione viene ritenuta favorevole nel tempo malgrado l’assenza di trattamento specialistico. Per questa patologia il grado di CL viene valutato intorno al 70%. Per ciò che concerne la patologia reumatologica, viene confermata la diagnosi di fibromialgia, e vengono riconfermati i disturbi al rachide ed alle spalle già rilevati nel 2000, precisando che l’esame è reso difficile da un’importante resistenza attiva da parte della paziente, una tendenza all’esagerazione delle limitazioni funzionali e ad un atteggiamento piuttosto teatrale (si constatano le stesse difficoltà nel 2000). Lo status neurologico risulta normale e permette, tra l’altro, di escludere una lesione della cuffia dei rotatori, l’assenza di segni di sofferenza del sistema nervoso periferico centrale ed esclusione di danni residui in relazione al sospetto ischemico transitorio avvenuto nel luglio 2001. Dal lato neurologico non vi è una limitazione della CL. In conclusione, si conferma la stazionarietà con eccezione dei periodi nell’ambito dell’evento traumatico del 2005, con totale IL dal 15.1.2005 al 20.7.2005, e nell’ambito dell’evento ischemico miocardio, con totale IL dal 1.12.2005 per un mese.” (doc. AI 67-2) Sulla base di queste valutazioni l’UAI ha respinto la richiesta di aumento della rendita d’invalidità, affermando: " (…) Dalla documentazione medica acquisita agli atti in fase di revisione, in particolar modo dalla perizia specialistica interdisciplinare avvenuta durante il mese di aprile del 2007 presso il Servizio Accertamento Medico (SAM) di __________, risulta che il suo stato di salute è peggiorato per un periodo di tempo limitato, vale a dire dal 15.01.2005 al 20.07.2005. In suddetto periodo è giustificata una totale incapacità lavorativa. Successivamente, escluso un ulteriore mese di totale inabilità (dicembre ’05), risulta ancora giustificato un grado di invalidità del 40%. Questo aggravamento temporaneo le avrebbe comportato un limitato aumento del grado d’invalidità, tuttavia avendo richiesto la revisione solamente in marzo 2006, prestazioni precedenti non possono essere riconosciute visto quanto stabilito dall’art. 88bis OAI.” (doc. AI 69-2) 8.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Infine, va rilevato che, affinché un esame medico in ambito psichiatrico sia ritenuto affidabile deve adempiere diverse condizioni (Cattaneo, “La promozione dell'autonomia del disabile: esempi scelti dalle assicurazioni sociali”, in RDAT 2003-II pag. 628- 629,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9.   Occorre innanzitutto rilevare che, secondo la giurisprudenza (cfr. sentenza I 465/05 del 6 novembre 2006, pubblicata in DTF 133 V 108),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Nel caso concreto si tratta quindi delle decisioni 25 settembre 2000 (doc. AI 31-1 e 31-2) con le quali all’assicurata è stato riconosciuto il diritto a una mezza rendita dal 1.09.1998 al 30.04.1999 ed un ¼  di rendita dal 1.05.1999. Questa decisione è stata presa fondandosi su una perizia del SAM del 20 marzo 2000 (doc. AI 27-1), che aveva posto la diagnosi con influsso sulla capacità lavorativa di sindrome somatoforme da dolore persistente (ICD 10 F 45.4) e sindrome dolorosa del cinto scapolare ds. con probabile sindrome da attrito sottoacromiale ds e la diagnosi senza influsso sulla capacità lavorativa di cadute ripetute di non chiara origine, dove una componente ortostatica sembra possibile e fibriomalgia anamnestica, attualmente non manifesta (doc. AI 27-9). Il grado di capacità lavorativa medico-teorico globale è stato valutato nella misura del 60% (rendimento ridotto sull’arco di un’intera giornata lavorativa, durante la quale l’assicurata dovrà intercalare della pause). In qualità di casalinga il grado di capacità lavorativa, è valutato nella misura pure del 60% circa, considerando come quest’attività contenga maggiori limitazioni sul piano ortopedico-reumatologico, ma nessuna sul piano psichiatrico. In particolare, per quanto concerne l’aspetto psichico, il dr. med. __________ ha ritenuto un grado d’incapacità lavorativa del 40% (doc. AI 27-8), mentre per quanto concerne l’aspetto ortopedico l’interessata era stata visitata dal dr. med. __________ che aveva posto un grado di incapacità lavorativa del 60% in attività pesanti (doc. AI 27-8). Come visto nel 2007 l’interessata è stata nuovamente sottoposta ad una perizia ad opera del SAM. Dalla medesima emerge che gli specialisti, dopo aver valutato lo stato valetudinario della ricorrente in maniera approfondita, con 4 consulti specialistici, hanno potuto evidenziare come non vi sia stato alcun peggioramento. Dal consulto psichiatrico il perito, dopo aver preso atto della breve ricaduta depressiva con varie somatizzazioni nel corso del 2004 quando l’assicurata è stata ricoverata presso la Clinica __________ di __________, ha rilevato che “ per quel che riguarda la sua problematica psichiatrica, che essa aveva presentato piuttosto sotto forma di una sindrome somatoforme da dolore persistente (IDC-10 F45.4) essa ha avuto un’evoluzione lenta ma favorevole nel tempo che attualmente causa un’inabilità lavorativa nella misura del 20 al 30%. Malgrado che non è più in cura psichiatrica e non assume alcuna psicofarmacoterapia in modo regolare, la sua situazione psichica è abbastanza stabile e dal punto di vista puramente psichiatrico, essa potrebbe svolgere un’attività lavorativa adeguata alla sua situazione anche nella misura del 70% .” Lo specialista ha pure precisato che la prognosi a medio-lungo termine è favorevole (doc. AI 64-37). Per quanto concerne la patologia reumatologica il perito, dr. med. __________, dopo aver evidenziato che “ l’assicurata ha un atteggiamento teatrale con cui esprime dolori inadeguati sia ai movimenti spontanei che in occasione di gesti innocui all’esame clinico. Si sveste con lentezza, esagerando le limitazioni funzionali degli arti superiori . (…) Durante la visita in posizione eretta la paziente fa finta di perdere l’equilibrio e si sbilancia con espressioni di dolore. Urla accompagnando minimi movimenti non dolorosi all’esame clinico ”, ha confermato la diagnosi della sindrome somatoforme da dolore persistente, aggiungendo inoltre che questa diagnosi “ non esclude quella di fibromialgia. Vi è anzi una sovrapposizione molto importante tra queste 2 entità .” ed ha evidenziato come si tratti “ con grande probabilità di una fibromialgia primaria, non distinguibile dalla sindrome somatoforme. ” Il perito ha concluso ritenendo che l’interessata è abile al lavoro a tempo pieno, nella sua attività di venditrice nel proprio negozio di abbigliamento, con un rendimento ridotto nella misura del 10-15%. Lo specialista ha poi precisato che non ha “ evidenza per cambiamenti di rilievo nel corso degli ultimi anni. Anche la prognosi a medio-lungo termine non vede cambiamenti di rilievo .” (doc. AI 64-30). Per quanto concerne le patologie neurologica e cardiologica i periti, dr. med. __________ e dr. med. __________, hanno evidenziato che l’insorgente non presenta alcuna incapacità lavorativa (doc. AI 64-17). Sulla base di questi approfonditi referti medici, allestiti da specialisti indipendenti ed imparziali, i periti del SAM hanno potuto constatare una situazione stazionaria per quanto concerne lo stato valetudinario ed hanno confermato che l’attuale grado di capacità lavorativa medico-teorico globale dell’insorgente è valutabile nel 60%, poiché hanno ritenuto che “ lo stato di salute, dalla precedente perizia SAM del 20.03.2000, non ha presentato evidenti mutamenti duraturi nel tempo tali da modificare lo stato valetudinario. ” (doc. AI 64-18). Essi hanno sottolineato come “ le conseguenze sulla capacità di lavoro, come già in occasione della precedente perizia, si manifestano nell’ambito dei disturbi constatati a livello psicologico e mentale, nonché a livello muscoloscheletrico. A riguardo invece delle problematiche neurologiche e cardiologiche segnalate come ulteriori danni alla salute da parte del medico curante, con possibile riduzione dello stato valetudinario, possiamo affermare che, sulla base degli accertamenti effettuati, attualmente non concorrono a ridurre ulteriormente la capacità lavorativa dell’A. nell’attività svolta di venditrice in proprio .” (doc. AI 64-18). Solo per quanto concerne il periodo dal 15 gennaio 2005 al 20 luglio 2005 e nel mese di dicembre 2005 l’interessata è stata valutata totalmente inabile al lavoro (doc. AI 64-19). Sulla base della perizia il medico SMR ha confermato la stazionarietà della situazione valetudinaria, con eccezione dei periodi sopra citati (doc. AI 67-2). Nell’evenienza concreta, richiamata la suesposta giurisprudenza in materia di valore probatorio di rapporti medici (doc. 8), questo Tribunale non intravede ragioni che gli impediscano di far proprie le conclusioni dei periti del SAM, confermate dalla dr. __________, medico SMR, la quale ha valutato compiutamente tutta la documentazione medica agli atti giungendo ad una conclusione logica e priva di contraddizioni in merito all’assenza di qualsiasi peggioramento dello stato di salute della ricorrente. Fondandosi sulla citata perizia, ha concluso per un grado di capacità lavorativa medico-teorica globale dell’assicurata per la professione svolta valutabile nella misura del 60% (doc. AI 67-2; cfr., sul valore probatorio dei rapporti interni del SMR la sentenza I 143/07 del 14 settembre 2007, consid. 3.3 e sentenza 9C_376/2007 del 13 giugno 2008, consid. 3.2). Va a questo proposito ricordato che il TFA (dal 1° gennaio 2007: TF), in una decisione del 24 agosto 2006 nella causa B.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Del resto l’assicurata non ha più prodotto alcun certificato medico atto a sovvertire le motivate conclusioni dei periti prese dopo aver proceduto a 4 consulti medici specialistici. Per quanto concerne l’attestato del medico curante (a proposito dell’attendibilità delle certificazioni dei medici curanti, cfr. consid. 8; il giudice deve tener conto del fatto che il medico curante attesterà, in caso di dubbio, in favore del suo paziente), dove viene descritto uno stato valetudinario peggiorato rispetto alla precedente perizia, va rilevato che esso è anteriore all’allestimento del referto peritale, dove la sua valutazione è stata accuratamente esaminata. La perizia SAM e i consulti specialistici hanno infatti preso in considerazione la globalità delle patologie di cui soffre l’assicurata, si fondano su indagini approfondite, sono scevri da contraddizioni e giungono a risultati concludenti. La perizia SAM dispone pertanto di forza probatoria piena, non sussistendo indizi concreti a mettere in causa la credibilità degli specialisti che hanno allestito il referto. Visto quanto sopra, sulla base delle affidabili e concludenti valutazioni dei periti e del medico SMR, richiamato inoltre l’obbligo che incombe all’assicurata di comprovare l’asserito peggioramento dello stato di salute, è da ritenere dimostrato che non vi è stata alcuna modifica rilevante dello stato valetudinario dell’insorgente. Ritenuto inoltre che dalla perizia emerge l’impossibilità di esercitare qualsiasi attività lavorativa unicamente per il periodo dal 15 gennaio 2005 al 20 luglio 2005 e nel mese di dicembre 2005, che per l’art. 88bis cpv. 1 lett. a OAI se l’assicurato ha chiesto la revisione l’aumento della rendita o dell’assegno per grandi invalidi avviene al più presto a partire dal mese in cui la domanda è stata inoltrata e che la nuova richiesta è stata trasmessa nel corso del mese di marzo 2006 (doc. AI 45-1), l’interessata non ha diritto a prestazioni maggiori di quelle che già ottiene. 10.   L’insorgente con il suo ricorso afferma di essere in contattato con persone a beneficio di prestazioni dell’assicurazione invalidità al 100% che lavorano. Essa si chiede se la legge è uguale per tutti e fa implicitamente valere una disparità di trattamento. Va innanzitutto rilevato che, non avendo fornito né nomi, né prove a conferma di quanto affermato, non è possibile stabilire se altri assicurati beneficiano di prestazioni cui non avrebbero diritto. Inoltre va rammentato che con sentenza K 109/06 del 5 dicembre 2007 il Tribunale federale, nell’ambito di una vertenza inerente l’assicurazione contro le malattie, nel caso di un assicurato che invocava un trattamento diverso ricevuto da due ex colleghi domiciliati in due altri Cantoni, ha affermato: " (…)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omissis … ) dalla quale la stessa non intenda scostarsi. Irrilevante sarebbe per contro l’esistenza di una prassi contraria in altri Cantoni (DTF 131 V 9 consid. 3.7 pag. 20; RAMI 2006 no. KV 367 pag. 206, consid. 11 pag. 225 [K 25/05] con riferimenti). Ora, nel caso concreto, non risulta in alcun modo che (… omissis … ) abbia in passato istituito una prassi contraria alla legge. Né tantomeno si può seriamente dedurre dalle sue prese di posizione l’intenzione di mantenere una simile prassi.” (sottolineatura del redattore) Analogamente, nel caso di specie non essendo resa verosimile la presenza di una prassi contraria ed illegale da parte dell’UAI la censura si rivela infondata. 11.   Infine, con scritto dell’11 gennaio 2008 la ricorrente ha informato il TCA che “ in data 26.03.2008 ho un appuntamento col dott. __________, che si esprimerà al riguardo .” (doc. X). Dagli atti emerge che l’interessata, su richiesta del medico curante, aveva fissato un appuntamento per un consulto specialistico-reumatologico (doc. B). L’insorgente, malgrado il lungo tempo trascorso, non ha prodotto alcunché. Giova qui rammentare che la procedura dinanzi al Tribunale delle assicurazioni sociali è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E’ dunque compito del giudice chiarire d’ufficio in modo corretto e completo i fatti giuridicamente rilevanti. Questo principio non è tuttavia incondizionato, ma trova il suo correlato nell’obbligo delle parti di collaborare (DTF 125 V 195 consid.</w:t>
      </w:r>
    </w:p>
    <w:p>
      <w:r>
        <w:rPr>
          <w:b/>
        </w:rPr>
        <w:t>E. 2</w:t>
      </w:r>
    </w:p>
    <w:p>
      <w:r>
        <w:t>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12.   In concreto, malgrado il lungo tempo trascorso dal 26 marzo 2008, la ricorrente non ha trasmesso al TCA nessun certificato medico. Ora, così come l’interessata si è premurata di informare questo Tribunale della visita che avrebbe effettuato presso il dr. med. __________, allo stesso modo, se il consulto le fosse stato favorevole, avrebbe dovuto trasmettere l’eventuale attestato rilasciato dallo specialista. Va comunque rilevato che viste le concludenti, convincenti ed illuminanti motivazioni dei periti del SAM contenute nel loro approfondito referto del 21 maggio 2007, questo Tribunale non vede alcun motivo di procedere ad ulteriori accertamenti (cfr. a questo proposito, per quanto concerne il valore probatorio delle perizie il consid. 8) e neppure di rivolgersi al medico curante, dott. med. __________ (cfr. doc. V).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Va infine rilevato che secondo costante giurisprudenza del TF, l’autorità giudicante deve limitare l’esame del caso alla situazione effettiva che si presenta all’epoca in cui è stata resa la decisione impugnata, ritenuto che fatti verificatisi ulteriormente possono influire quali elementi di accertamento retrospettivo della situazione anteriore alla decisione stessa. I fatti accaduto posteriormente e che hanno modificato questa situazione devono di regola formare oggetto di un nuovo provvedimento (cfr. fra le tante: DTF 121 V 366 consid. 1b; 116 V 248 consid. 1a). Per cui eventuali peggioramenti riscontrati dopo l’emanazione della decisione impugnata non possono essere presi in considerazione nell’ambito della presente vertenza. 13.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